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75" w:rsidRDefault="00652575" w:rsidP="006027C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中俄外教公寓改造工程</w:t>
      </w:r>
    </w:p>
    <w:p w:rsidR="00652575" w:rsidRDefault="00652575" w:rsidP="006027C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预算编制说明</w:t>
      </w:r>
    </w:p>
    <w:p w:rsidR="00652575" w:rsidRDefault="00652575">
      <w:pPr>
        <w:spacing w:line="300" w:lineRule="auto"/>
        <w:ind w:right="-53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一、编制依据：</w:t>
      </w:r>
    </w:p>
    <w:p w:rsidR="00652575" w:rsidRDefault="00652575">
      <w:pPr>
        <w:spacing w:line="300" w:lineRule="auto"/>
        <w:ind w:right="-53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、《建设工程工程量清单计价规范》（</w:t>
      </w:r>
      <w:r>
        <w:rPr>
          <w:rFonts w:ascii="仿宋_GB2312" w:eastAsia="仿宋_GB2312"/>
          <w:sz w:val="28"/>
        </w:rPr>
        <w:t>GB50500-2013</w:t>
      </w:r>
      <w:r>
        <w:rPr>
          <w:rFonts w:ascii="仿宋_GB2312" w:eastAsia="仿宋_GB2312" w:hint="eastAsia"/>
          <w:sz w:val="28"/>
        </w:rPr>
        <w:t>）。</w:t>
      </w:r>
    </w:p>
    <w:p w:rsidR="00652575" w:rsidRDefault="00652575" w:rsidP="006027CF">
      <w:pPr>
        <w:tabs>
          <w:tab w:val="left" w:pos="709"/>
        </w:tabs>
        <w:snapToGrid w:val="0"/>
        <w:spacing w:line="640" w:lineRule="exact"/>
        <w:ind w:leftChars="67" w:left="3168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、《江苏省建筑与装饰工程计价定额》（</w:t>
      </w:r>
      <w:r>
        <w:rPr>
          <w:rFonts w:ascii="仿宋_GB2312" w:eastAsia="仿宋_GB2312"/>
          <w:sz w:val="28"/>
        </w:rPr>
        <w:t>2014</w:t>
      </w:r>
      <w:r>
        <w:rPr>
          <w:rFonts w:ascii="仿宋_GB2312" w:eastAsia="仿宋_GB2312" w:hint="eastAsia"/>
          <w:sz w:val="28"/>
        </w:rPr>
        <w:t>）、《江苏省安装工程计价定额》（</w:t>
      </w:r>
      <w:r>
        <w:rPr>
          <w:rFonts w:ascii="仿宋_GB2312" w:eastAsia="仿宋_GB2312"/>
          <w:sz w:val="28"/>
        </w:rPr>
        <w:t>2014</w:t>
      </w:r>
      <w:r>
        <w:rPr>
          <w:rFonts w:ascii="仿宋_GB2312" w:eastAsia="仿宋_GB2312" w:hint="eastAsia"/>
          <w:sz w:val="28"/>
        </w:rPr>
        <w:t>）、《江苏省修缮建筑定额》（</w:t>
      </w:r>
      <w:r>
        <w:rPr>
          <w:rFonts w:ascii="仿宋_GB2312" w:eastAsia="仿宋_GB2312"/>
          <w:sz w:val="28"/>
        </w:rPr>
        <w:t>2009</w:t>
      </w:r>
      <w:r>
        <w:rPr>
          <w:rFonts w:ascii="仿宋_GB2312" w:eastAsia="仿宋_GB2312" w:hint="eastAsia"/>
          <w:sz w:val="28"/>
        </w:rPr>
        <w:t>）、《江苏省修缮安装定额》（</w:t>
      </w:r>
      <w:r>
        <w:rPr>
          <w:rFonts w:ascii="仿宋_GB2312" w:eastAsia="仿宋_GB2312"/>
          <w:sz w:val="28"/>
        </w:rPr>
        <w:t>2009</w:t>
      </w:r>
      <w:r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color w:val="000000"/>
          <w:sz w:val="28"/>
        </w:rPr>
        <w:t>及</w:t>
      </w:r>
      <w:r>
        <w:rPr>
          <w:rFonts w:ascii="仿宋_GB2312" w:eastAsia="仿宋_GB2312" w:hint="eastAsia"/>
          <w:sz w:val="28"/>
        </w:rPr>
        <w:t>《江苏省建设工程费用定额》（</w:t>
      </w:r>
      <w:r>
        <w:rPr>
          <w:rFonts w:ascii="仿宋_GB2312" w:eastAsia="仿宋_GB2312"/>
          <w:sz w:val="28"/>
        </w:rPr>
        <w:t>201</w:t>
      </w:r>
      <w:r>
        <w:rPr>
          <w:rFonts w:ascii="仿宋_GB2312" w:eastAsia="仿宋_GB2312"/>
          <w:color w:val="000000"/>
          <w:sz w:val="28"/>
        </w:rPr>
        <w:t>4</w:t>
      </w:r>
      <w:r>
        <w:rPr>
          <w:rFonts w:ascii="仿宋_GB2312" w:eastAsia="仿宋_GB2312" w:hint="eastAsia"/>
          <w:color w:val="000000"/>
          <w:sz w:val="28"/>
        </w:rPr>
        <w:t>）</w:t>
      </w:r>
      <w:r>
        <w:rPr>
          <w:rFonts w:ascii="仿宋_GB2312" w:eastAsia="仿宋_GB2312"/>
          <w:color w:val="000000"/>
          <w:sz w:val="28"/>
        </w:rPr>
        <w:t>.</w:t>
      </w:r>
    </w:p>
    <w:p w:rsidR="00652575" w:rsidRDefault="00652575">
      <w:pPr>
        <w:spacing w:line="300" w:lineRule="auto"/>
        <w:ind w:right="-53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二、编制说明：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、工程量按照现场测量及甲方提供的清单量计取，人工费用执行苏建价站〔</w:t>
      </w:r>
      <w:r>
        <w:rPr>
          <w:rFonts w:ascii="仿宋_GB2312" w:eastAsia="仿宋_GB2312"/>
          <w:sz w:val="28"/>
        </w:rPr>
        <w:t>2017</w:t>
      </w:r>
      <w:r>
        <w:rPr>
          <w:rFonts w:ascii="仿宋_GB2312" w:eastAsia="仿宋_GB2312" w:hint="eastAsia"/>
          <w:sz w:val="28"/>
        </w:rPr>
        <w:t>〕</w:t>
      </w:r>
      <w:r>
        <w:rPr>
          <w:rFonts w:ascii="仿宋_GB2312" w:eastAsia="仿宋_GB2312"/>
          <w:sz w:val="28"/>
        </w:rPr>
        <w:t>8</w:t>
      </w:r>
      <w:r>
        <w:rPr>
          <w:rFonts w:ascii="仿宋_GB2312" w:eastAsia="仿宋_GB2312" w:hint="eastAsia"/>
          <w:sz w:val="28"/>
        </w:rPr>
        <w:t>号文件规定。</w:t>
      </w:r>
      <w:bookmarkStart w:id="0" w:name="_GoBack"/>
      <w:bookmarkEnd w:id="0"/>
    </w:p>
    <w:p w:rsidR="00652575" w:rsidRDefault="00652575">
      <w:pPr>
        <w:spacing w:line="500" w:lineRule="exact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、材料价格执行徐州市建设工程造价信息</w:t>
      </w:r>
      <w:r>
        <w:rPr>
          <w:rFonts w:ascii="仿宋_GB2312" w:eastAsia="仿宋_GB2312"/>
          <w:sz w:val="28"/>
        </w:rPr>
        <w:t>2017</w:t>
      </w:r>
      <w:r>
        <w:rPr>
          <w:rFonts w:ascii="仿宋_GB2312" w:eastAsia="仿宋_GB2312" w:hint="eastAsia"/>
          <w:sz w:val="28"/>
        </w:rPr>
        <w:t>年第</w:t>
      </w:r>
      <w:r>
        <w:rPr>
          <w:rFonts w:ascii="仿宋_GB2312" w:eastAsia="仿宋_GB2312"/>
          <w:sz w:val="28"/>
        </w:rPr>
        <w:t>7</w:t>
      </w:r>
      <w:r>
        <w:rPr>
          <w:rFonts w:ascii="仿宋_GB2312" w:eastAsia="仿宋_GB2312" w:hint="eastAsia"/>
          <w:sz w:val="28"/>
        </w:rPr>
        <w:t>期指导价，</w:t>
      </w:r>
      <w:r>
        <w:rPr>
          <w:rFonts w:ascii="仿宋_GB2312" w:eastAsia="仿宋_GB2312" w:hAnsi="仿宋_GB2312" w:cs="仿宋_GB2312" w:hint="eastAsia"/>
          <w:color w:val="000000"/>
          <w:sz w:val="28"/>
        </w:rPr>
        <w:t>部分价格参照市场价。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、本工程计价取费类别按照修缮土建及安装三类工程及执行。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4</w:t>
      </w:r>
      <w:r>
        <w:rPr>
          <w:rFonts w:ascii="仿宋_GB2312" w:eastAsia="仿宋_GB2312" w:hint="eastAsia"/>
          <w:sz w:val="28"/>
        </w:rPr>
        <w:t>、措施项目费：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安全文明施工基本费</w:t>
      </w:r>
      <w:r>
        <w:rPr>
          <w:rFonts w:ascii="仿宋_GB2312" w:eastAsia="仿宋_GB2312"/>
          <w:sz w:val="28"/>
        </w:rPr>
        <w:t>:</w:t>
      </w:r>
      <w:r>
        <w:rPr>
          <w:rFonts w:ascii="仿宋_GB2312" w:eastAsia="仿宋_GB2312" w:hint="eastAsia"/>
          <w:sz w:val="28"/>
        </w:rPr>
        <w:t>修缮土建工程</w:t>
      </w:r>
      <w:r>
        <w:rPr>
          <w:rFonts w:ascii="仿宋_GB2312" w:eastAsia="仿宋_GB2312"/>
          <w:sz w:val="28"/>
        </w:rPr>
        <w:t>1.5%</w:t>
      </w:r>
      <w:r>
        <w:rPr>
          <w:rFonts w:ascii="仿宋_GB2312" w:eastAsia="仿宋_GB2312" w:hint="eastAsia"/>
          <w:sz w:val="28"/>
        </w:rPr>
        <w:t>，安装</w:t>
      </w:r>
      <w:r>
        <w:rPr>
          <w:rFonts w:ascii="仿宋_GB2312" w:eastAsia="仿宋_GB2312"/>
          <w:sz w:val="28"/>
        </w:rPr>
        <w:t>1.5%</w:t>
      </w:r>
      <w:r>
        <w:rPr>
          <w:rFonts w:ascii="仿宋_GB2312" w:eastAsia="仿宋_GB2312" w:hint="eastAsia"/>
          <w:sz w:val="28"/>
        </w:rPr>
        <w:t>；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临时设施费修缮建筑工程</w:t>
      </w:r>
      <w:r>
        <w:rPr>
          <w:rFonts w:ascii="仿宋_GB2312" w:eastAsia="仿宋_GB2312"/>
          <w:sz w:val="28"/>
        </w:rPr>
        <w:t>1.1%</w:t>
      </w:r>
      <w:r>
        <w:rPr>
          <w:rFonts w:ascii="仿宋_GB2312" w:eastAsia="仿宋_GB2312" w:hint="eastAsia"/>
          <w:sz w:val="28"/>
        </w:rPr>
        <w:t>，安装</w:t>
      </w:r>
      <w:r>
        <w:rPr>
          <w:rFonts w:ascii="仿宋_GB2312" w:eastAsia="仿宋_GB2312"/>
          <w:sz w:val="28"/>
        </w:rPr>
        <w:t>0.6%</w:t>
      </w:r>
      <w:r>
        <w:rPr>
          <w:rFonts w:ascii="仿宋_GB2312" w:eastAsia="仿宋_GB2312" w:hint="eastAsia"/>
          <w:sz w:val="28"/>
        </w:rPr>
        <w:t>。</w:t>
      </w:r>
    </w:p>
    <w:p w:rsidR="00652575" w:rsidRDefault="00652575">
      <w:pPr>
        <w:numPr>
          <w:ilvl w:val="0"/>
          <w:numId w:val="1"/>
        </w:num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规费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：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社会保障费：修缮土建工程</w:t>
      </w:r>
      <w:r>
        <w:rPr>
          <w:rFonts w:ascii="仿宋_GB2312" w:eastAsia="仿宋_GB2312"/>
          <w:sz w:val="28"/>
        </w:rPr>
        <w:t>3.8%</w:t>
      </w:r>
      <w:r>
        <w:rPr>
          <w:rFonts w:ascii="仿宋_GB2312" w:eastAsia="仿宋_GB2312" w:hint="eastAsia"/>
          <w:sz w:val="28"/>
        </w:rPr>
        <w:t>，安装</w:t>
      </w:r>
      <w:r>
        <w:rPr>
          <w:rFonts w:ascii="仿宋_GB2312" w:eastAsia="仿宋_GB2312"/>
          <w:sz w:val="28"/>
        </w:rPr>
        <w:t>2.4%</w:t>
      </w:r>
      <w:r>
        <w:rPr>
          <w:rFonts w:ascii="仿宋_GB2312" w:eastAsia="仿宋_GB2312" w:hint="eastAsia"/>
          <w:sz w:val="28"/>
        </w:rPr>
        <w:t>；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住房公积金：修缮土建工程</w:t>
      </w:r>
      <w:r>
        <w:rPr>
          <w:rFonts w:ascii="仿宋_GB2312" w:eastAsia="仿宋_GB2312"/>
          <w:sz w:val="28"/>
        </w:rPr>
        <w:t>0.67%</w:t>
      </w:r>
      <w:r>
        <w:rPr>
          <w:rFonts w:ascii="仿宋_GB2312" w:eastAsia="仿宋_GB2312" w:hint="eastAsia"/>
          <w:sz w:val="28"/>
        </w:rPr>
        <w:t>，安装</w:t>
      </w:r>
      <w:r>
        <w:rPr>
          <w:rFonts w:ascii="仿宋_GB2312" w:eastAsia="仿宋_GB2312"/>
          <w:sz w:val="28"/>
        </w:rPr>
        <w:t>0.42%</w:t>
      </w:r>
      <w:r>
        <w:rPr>
          <w:rFonts w:ascii="仿宋_GB2312" w:eastAsia="仿宋_GB2312" w:hint="eastAsia"/>
          <w:sz w:val="28"/>
        </w:rPr>
        <w:t>；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税金按</w:t>
      </w:r>
      <w:r>
        <w:rPr>
          <w:rFonts w:ascii="仿宋_GB2312" w:eastAsia="仿宋_GB2312"/>
          <w:sz w:val="28"/>
        </w:rPr>
        <w:t>11%</w:t>
      </w:r>
      <w:r>
        <w:rPr>
          <w:rFonts w:ascii="仿宋_GB2312" w:eastAsia="仿宋_GB2312" w:hint="eastAsia"/>
          <w:sz w:val="28"/>
        </w:rPr>
        <w:t>计取。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>
        <w:rPr>
          <w:rFonts w:ascii="仿宋_GB2312" w:eastAsia="仿宋_GB2312" w:hint="eastAsia"/>
          <w:sz w:val="28"/>
        </w:rPr>
        <w:t>、宿舍门禁系统以专业工程暂估价</w:t>
      </w:r>
      <w:r>
        <w:rPr>
          <w:rFonts w:ascii="仿宋_GB2312" w:eastAsia="仿宋_GB2312"/>
          <w:sz w:val="28"/>
        </w:rPr>
        <w:t>20000</w:t>
      </w:r>
      <w:r>
        <w:rPr>
          <w:rFonts w:ascii="仿宋_GB2312" w:eastAsia="仿宋_GB2312" w:hint="eastAsia"/>
          <w:sz w:val="28"/>
        </w:rPr>
        <w:t>元</w:t>
      </w:r>
      <w:r>
        <w:rPr>
          <w:rFonts w:ascii="仿宋_GB2312" w:eastAsia="仿宋_GB2312"/>
          <w:sz w:val="28"/>
        </w:rPr>
        <w:t>/</w:t>
      </w:r>
      <w:r>
        <w:rPr>
          <w:rFonts w:ascii="仿宋_GB2312" w:eastAsia="仿宋_GB2312" w:hint="eastAsia"/>
          <w:sz w:val="28"/>
        </w:rPr>
        <w:t>项计入。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                  </w:t>
      </w:r>
      <w:r>
        <w:rPr>
          <w:rFonts w:ascii="仿宋_GB2312" w:eastAsia="仿宋_GB2312" w:hint="eastAsia"/>
          <w:sz w:val="28"/>
        </w:rPr>
        <w:t>江苏众合工程造价咨询有限公司</w:t>
      </w:r>
    </w:p>
    <w:p w:rsidR="00652575" w:rsidRDefault="0065257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2017"/>
        </w:smartTagPr>
        <w:r>
          <w:rPr>
            <w:rFonts w:ascii="仿宋_GB2312" w:eastAsia="仿宋_GB2312"/>
            <w:sz w:val="28"/>
          </w:rPr>
          <w:t>2017</w:t>
        </w:r>
        <w:r>
          <w:rPr>
            <w:rFonts w:ascii="仿宋_GB2312" w:eastAsia="仿宋_GB2312" w:hint="eastAsia"/>
            <w:sz w:val="28"/>
          </w:rPr>
          <w:t>年</w:t>
        </w:r>
        <w:r>
          <w:rPr>
            <w:rFonts w:ascii="仿宋_GB2312" w:eastAsia="仿宋_GB2312"/>
            <w:sz w:val="28"/>
          </w:rPr>
          <w:t>8</w:t>
        </w:r>
        <w:r>
          <w:rPr>
            <w:rFonts w:ascii="仿宋_GB2312" w:eastAsia="仿宋_GB2312" w:hint="eastAsia"/>
            <w:sz w:val="28"/>
          </w:rPr>
          <w:t>月</w:t>
        </w:r>
        <w:r>
          <w:rPr>
            <w:rFonts w:ascii="仿宋_GB2312" w:eastAsia="仿宋_GB2312"/>
            <w:sz w:val="28"/>
          </w:rPr>
          <w:t>18</w:t>
        </w:r>
        <w:r>
          <w:rPr>
            <w:rFonts w:ascii="仿宋_GB2312" w:eastAsia="仿宋_GB2312" w:hint="eastAsia"/>
            <w:sz w:val="28"/>
          </w:rPr>
          <w:t>日</w:t>
        </w:r>
      </w:smartTag>
    </w:p>
    <w:sectPr w:rsidR="00652575" w:rsidSect="001B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75" w:rsidRDefault="00652575">
      <w:r>
        <w:separator/>
      </w:r>
    </w:p>
  </w:endnote>
  <w:endnote w:type="continuationSeparator" w:id="0">
    <w:p w:rsidR="00652575" w:rsidRDefault="0065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5" w:rsidRDefault="006525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5" w:rsidRDefault="006525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5" w:rsidRDefault="00652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75" w:rsidRDefault="00652575">
      <w:r>
        <w:separator/>
      </w:r>
    </w:p>
  </w:footnote>
  <w:footnote w:type="continuationSeparator" w:id="0">
    <w:p w:rsidR="00652575" w:rsidRDefault="0065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5" w:rsidRDefault="006525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5" w:rsidRDefault="00652575" w:rsidP="006027C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75" w:rsidRDefault="00652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6E66"/>
    <w:multiLevelType w:val="singleLevel"/>
    <w:tmpl w:val="59926E66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8308C2"/>
    <w:rsid w:val="001B258A"/>
    <w:rsid w:val="00267172"/>
    <w:rsid w:val="0045013E"/>
    <w:rsid w:val="006027CF"/>
    <w:rsid w:val="00652575"/>
    <w:rsid w:val="0078396A"/>
    <w:rsid w:val="007A3A52"/>
    <w:rsid w:val="009A65D7"/>
    <w:rsid w:val="00BA53E0"/>
    <w:rsid w:val="00C2128A"/>
    <w:rsid w:val="04182361"/>
    <w:rsid w:val="08212BD8"/>
    <w:rsid w:val="082E5CCA"/>
    <w:rsid w:val="104F0275"/>
    <w:rsid w:val="131616AA"/>
    <w:rsid w:val="134356AA"/>
    <w:rsid w:val="2AA06A28"/>
    <w:rsid w:val="2D8575CB"/>
    <w:rsid w:val="312061EA"/>
    <w:rsid w:val="321C3C2A"/>
    <w:rsid w:val="388C7A3D"/>
    <w:rsid w:val="3A944055"/>
    <w:rsid w:val="3CE614D6"/>
    <w:rsid w:val="3D5D6EBA"/>
    <w:rsid w:val="3DC33313"/>
    <w:rsid w:val="423772B6"/>
    <w:rsid w:val="518D140C"/>
    <w:rsid w:val="54B07971"/>
    <w:rsid w:val="5BC445F5"/>
    <w:rsid w:val="5E2958E8"/>
    <w:rsid w:val="6D566DF1"/>
    <w:rsid w:val="777222F6"/>
    <w:rsid w:val="788308C2"/>
    <w:rsid w:val="78A45A84"/>
    <w:rsid w:val="7D571536"/>
    <w:rsid w:val="7DFA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8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2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2017-08-18T01:10:00Z</cp:lastPrinted>
  <dcterms:created xsi:type="dcterms:W3CDTF">2017-05-17T05:38:00Z</dcterms:created>
  <dcterms:modified xsi:type="dcterms:W3CDTF">2017-08-18T07:24:00Z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