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14:textFill>
            <w14:solidFill>
              <w14:schemeClr w14:val="tx1"/>
            </w14:solidFill>
          </w14:textFill>
        </w:rPr>
      </w:pPr>
    </w:p>
    <w:p>
      <w:pPr>
        <w:jc w:val="center"/>
        <w:rPr>
          <w:rFonts w:cs="华文楷体" w:asciiTheme="minorEastAsia" w:hAnsiTheme="minorEastAsia" w:eastAsiaTheme="minorEastAsia"/>
          <w:b/>
          <w:color w:val="000000" w:themeColor="text1"/>
          <w:sz w:val="52"/>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江苏师范大学</w:t>
      </w:r>
    </w:p>
    <w:p>
      <w:pPr>
        <w:jc w:val="center"/>
        <w:rPr>
          <w:rFonts w:cs="华文楷体" w:asciiTheme="minorEastAsia" w:hAnsiTheme="minorEastAsia" w:eastAsiaTheme="minorEastAsia"/>
          <w:b/>
          <w:color w:val="000000" w:themeColor="text1"/>
          <w:sz w:val="48"/>
          <w:szCs w:val="52"/>
          <w:highlight w:val="none"/>
          <w14:textFill>
            <w14:solidFill>
              <w14:schemeClr w14:val="tx1"/>
            </w14:solidFill>
          </w14:textFill>
        </w:rPr>
      </w:pPr>
      <w:r>
        <w:rPr>
          <w:rFonts w:cs="华文楷体" w:asciiTheme="minorEastAsia" w:hAnsiTheme="minorEastAsia" w:eastAsiaTheme="minorEastAsia"/>
          <w:b/>
          <w:color w:val="000000" w:themeColor="text1"/>
          <w:sz w:val="48"/>
          <w:szCs w:val="52"/>
          <w:highlight w:val="none"/>
          <w14:textFill>
            <w14:solidFill>
              <w14:schemeClr w14:val="tx1"/>
            </w14:solidFill>
          </w14:textFill>
        </w:rPr>
        <w:t>大学生活动中心空调采购安装</w:t>
      </w:r>
    </w:p>
    <w:p>
      <w:pPr>
        <w:adjustRightInd w:val="0"/>
        <w:snapToGrid w:val="0"/>
        <w:jc w:val="center"/>
        <w:rPr>
          <w:rFonts w:cs="华文楷体" w:asciiTheme="minorEastAsia" w:hAnsiTheme="minorEastAsia" w:eastAsiaTheme="minorEastAsia"/>
          <w:b/>
          <w:color w:val="000000" w:themeColor="text1"/>
          <w:sz w:val="32"/>
          <w:szCs w:val="32"/>
          <w:highlight w:val="none"/>
          <w14:textFill>
            <w14:solidFill>
              <w14:schemeClr w14:val="tx1"/>
            </w14:solidFill>
          </w14:textFill>
        </w:rPr>
      </w:pPr>
    </w:p>
    <w:p>
      <w:pPr>
        <w:adjustRightInd w:val="0"/>
        <w:snapToGrid w:val="0"/>
        <w:jc w:val="center"/>
        <w:rPr>
          <w:rFonts w:cs="华文楷体" w:asciiTheme="minorEastAsia" w:hAnsiTheme="minorEastAsia" w:eastAsiaTheme="minorEastAsia"/>
          <w:b/>
          <w:bCs/>
          <w:color w:val="000000" w:themeColor="text1"/>
          <w:sz w:val="32"/>
          <w:szCs w:val="32"/>
          <w:highlight w:val="none"/>
          <w:u w:val="single"/>
          <w14:textFill>
            <w14:solidFill>
              <w14:schemeClr w14:val="tx1"/>
            </w14:solidFill>
          </w14:textFill>
        </w:rPr>
      </w:pPr>
      <w:r>
        <w:rPr>
          <w:rFonts w:hint="eastAsia" w:cs="华文楷体" w:asciiTheme="minorEastAsia" w:hAnsiTheme="minorEastAsia" w:eastAsiaTheme="minorEastAsia"/>
          <w:b/>
          <w:color w:val="000000" w:themeColor="text1"/>
          <w:sz w:val="32"/>
          <w:szCs w:val="32"/>
          <w:highlight w:val="none"/>
          <w14:textFill>
            <w14:solidFill>
              <w14:schemeClr w14:val="tx1"/>
            </w14:solidFill>
          </w14:textFill>
        </w:rPr>
        <w:t>(项目编号：2022H09032)</w:t>
      </w:r>
    </w:p>
    <w:p>
      <w:pPr>
        <w:adjustRightInd w:val="0"/>
        <w:snapToGrid w:val="0"/>
        <w:rPr>
          <w:rFonts w:cs="华文楷体" w:asciiTheme="minorEastAsia" w:hAnsiTheme="minorEastAsia" w:eastAsiaTheme="minorEastAsia"/>
          <w:b/>
          <w:color w:val="000000" w:themeColor="text1"/>
          <w:sz w:val="72"/>
          <w:szCs w:val="72"/>
          <w14:textFill>
            <w14:solidFill>
              <w14:schemeClr w14:val="tx1"/>
            </w14:solidFill>
          </w14:textFill>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件</w:t>
      </w:r>
    </w:p>
    <w:p>
      <w:pPr>
        <w:ind w:left="3192" w:leftChars="1520" w:firstLine="6076" w:firstLineChars="1899"/>
        <w:rPr>
          <w:rFonts w:cs="华文楷体" w:asciiTheme="minorEastAsia" w:hAnsiTheme="minorEastAsia" w:eastAsiaTheme="minorEastAsia"/>
          <w:color w:val="000000" w:themeColor="text1"/>
          <w:sz w:val="32"/>
          <w14:textFill>
            <w14:solidFill>
              <w14:schemeClr w14:val="tx1"/>
            </w14:solidFill>
          </w14:textFill>
        </w:rPr>
      </w:pPr>
    </w:p>
    <w:p>
      <w:pPr>
        <w:ind w:firstLine="3040" w:firstLineChars="950"/>
        <w:rPr>
          <w:rFonts w:cs="华文楷体" w:asciiTheme="minorEastAsia" w:hAnsiTheme="minorEastAsia" w:eastAsiaTheme="minorEastAsia"/>
          <w:color w:val="000000" w:themeColor="text1"/>
          <w:sz w:val="32"/>
          <w14:textFill>
            <w14:solidFill>
              <w14:schemeClr w14:val="tx1"/>
            </w14:solidFill>
          </w14:textFill>
        </w:rPr>
      </w:pPr>
      <w:r>
        <w:rPr>
          <w:rFonts w:cs="华文楷体" w:asciiTheme="minorEastAsia" w:hAnsiTheme="minorEastAsia" w:eastAsiaTheme="minorEastAsia"/>
          <w:color w:val="000000" w:themeColor="text1"/>
          <w:sz w:val="32"/>
          <w14:textFill>
            <w14:solidFill>
              <w14:schemeClr w14:val="tx1"/>
            </w14:solidFill>
          </w14:textFill>
        </w:rPr>
        <w:t>江苏师范大学招标</w:t>
      </w:r>
      <w:r>
        <w:rPr>
          <w:rFonts w:hint="eastAsia" w:cs="华文楷体" w:asciiTheme="minorEastAsia" w:hAnsiTheme="minorEastAsia" w:eastAsiaTheme="minorEastAsia"/>
          <w:color w:val="000000" w:themeColor="text1"/>
          <w:sz w:val="32"/>
          <w14:textFill>
            <w14:solidFill>
              <w14:schemeClr w14:val="tx1"/>
            </w14:solidFill>
          </w14:textFill>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202</w:t>
      </w:r>
      <w:r>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年</w:t>
      </w:r>
      <w:r>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7</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月</w:t>
      </w:r>
      <w:r>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日</w:t>
      </w:r>
    </w:p>
    <w:p>
      <w:pPr>
        <w:ind w:firstLine="3520" w:firstLineChars="1100"/>
        <w:rPr>
          <w:rFonts w:cs="华文楷体" w:asciiTheme="minorEastAsia" w:hAnsiTheme="minorEastAsia" w:eastAsiaTheme="minorEastAsia"/>
          <w:color w:val="000000" w:themeColor="text1"/>
          <w:sz w:val="32"/>
          <w:shd w:val="clear" w:color="auto" w:fill="FFC000"/>
          <w14:textFill>
            <w14:solidFill>
              <w14:schemeClr w14:val="tx1"/>
            </w14:solidFill>
          </w14:textFill>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14:textFill>
            <w14:solidFill>
              <w14:schemeClr w14:val="tx1"/>
            </w14:solidFill>
          </w14:textFill>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14:textFill>
            <w14:solidFill>
              <w14:schemeClr w14:val="tx1"/>
            </w14:solidFill>
          </w14:textFill>
        </w:rPr>
      </w:pPr>
      <w:r>
        <w:rPr>
          <w:rFonts w:hint="eastAsia" w:cs="华文楷体" w:asciiTheme="minorEastAsia" w:hAnsiTheme="minorEastAsia" w:eastAsiaTheme="minorEastAsia"/>
          <w:bCs w:val="0"/>
          <w:color w:val="000000" w:themeColor="text1"/>
          <w:sz w:val="24"/>
          <w:szCs w:val="24"/>
          <w14:textFill>
            <w14:solidFill>
              <w14:schemeClr w14:val="tx1"/>
            </w14:solidFill>
          </w14:textFill>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投标人如对采购文件有疑问要求澄清的，可在202</w:t>
      </w:r>
      <w:r>
        <w:rPr>
          <w:rFonts w:cs="华文楷体" w:asciiTheme="minorEastAsia" w:hAnsiTheme="minorEastAsia" w:eastAsiaTheme="minorEastAsia"/>
          <w:color w:val="000000" w:themeColor="text1"/>
          <w:sz w:val="24"/>
          <w:szCs w:val="24"/>
          <w14:textFill>
            <w14:solidFill>
              <w14:schemeClr w14:val="tx1"/>
            </w14:solidFill>
          </w14:textFill>
        </w:rPr>
        <w:t>2</w:t>
      </w:r>
      <w:r>
        <w:rPr>
          <w:rFonts w:hint="eastAsia" w:cs="华文楷体" w:asciiTheme="minorEastAsia" w:hAnsiTheme="minorEastAsia" w:eastAsiaTheme="minorEastAsia"/>
          <w:color w:val="000000" w:themeColor="text1"/>
          <w:sz w:val="24"/>
          <w:szCs w:val="24"/>
          <w14:textFill>
            <w14:solidFill>
              <w14:schemeClr w14:val="tx1"/>
            </w14:solidFill>
          </w14:textFill>
        </w:rPr>
        <w:t>年</w:t>
      </w:r>
      <w:r>
        <w:rPr>
          <w:rFonts w:cs="华文楷体" w:asciiTheme="minorEastAsia" w:hAnsiTheme="minorEastAsia" w:eastAsiaTheme="minorEastAsia"/>
          <w:color w:val="000000" w:themeColor="text1"/>
          <w:sz w:val="24"/>
          <w:szCs w:val="24"/>
          <w14:textFill>
            <w14:solidFill>
              <w14:schemeClr w14:val="tx1"/>
            </w14:solidFill>
          </w14:textFill>
        </w:rPr>
        <w:t>7</w:t>
      </w:r>
      <w:r>
        <w:rPr>
          <w:rFonts w:hint="eastAsia" w:cs="华文楷体" w:asciiTheme="minorEastAsia" w:hAnsiTheme="minorEastAsia" w:eastAsiaTheme="minorEastAsia"/>
          <w:color w:val="000000" w:themeColor="text1"/>
          <w:sz w:val="24"/>
          <w:szCs w:val="24"/>
          <w14:textFill>
            <w14:solidFill>
              <w14:schemeClr w14:val="tx1"/>
            </w14:solidFill>
          </w14:textFill>
        </w:rPr>
        <w:t>月8日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3.2对采购文件的修改，将通过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“江苏师范大学招投标网”（http://ztbb.jsnu.edu.cn/）发布</w:t>
      </w:r>
      <w:r>
        <w:rPr>
          <w:rFonts w:hint="eastAsia" w:cs="华文楷体" w:asciiTheme="minorEastAsia" w:hAnsiTheme="minorEastAsia" w:eastAsiaTheme="minorEastAsia"/>
          <w:color w:val="000000" w:themeColor="text1"/>
          <w:sz w:val="24"/>
          <w:szCs w:val="24"/>
          <w14:textFill>
            <w14:solidFill>
              <w14:schemeClr w14:val="tx1"/>
            </w14:solidFill>
          </w14:textFill>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“江苏师范大学招投标网”</w:t>
      </w:r>
      <w:r>
        <w:rPr>
          <w:rFonts w:hint="eastAsia" w:cs="华文楷体" w:asciiTheme="minorEastAsia" w:hAnsiTheme="minorEastAsia" w:eastAsiaTheme="minorEastAsia"/>
          <w:color w:val="000000" w:themeColor="text1"/>
          <w:sz w:val="24"/>
          <w:szCs w:val="24"/>
          <w14:textFill>
            <w14:solidFill>
              <w14:schemeClr w14:val="tx1"/>
            </w14:solidFill>
          </w14:textFill>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14:textFill>
            <w14:solidFill>
              <w14:schemeClr w14:val="tx1"/>
            </w14:solidFill>
          </w14:textFill>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pStyle w:val="25"/>
        <w:numPr>
          <w:ilvl w:val="0"/>
          <w:numId w:val="0"/>
        </w:numPr>
        <w:spacing w:line="340" w:lineRule="exact"/>
        <w:ind w:firstLine="482" w:firstLineChars="200"/>
        <w:rPr>
          <w:rFonts w:asciiTheme="minorEastAsia" w:hAnsiTheme="minorEastAsia" w:eastAsiaTheme="minorEastAsia"/>
          <w:b/>
          <w:sz w:val="24"/>
          <w:szCs w:val="24"/>
          <w:highlight w:val="none"/>
          <w:shd w:val="clear" w:color="auto" w:fill="FFFFFF" w:themeFill="background1"/>
        </w:rPr>
      </w:pPr>
      <w:r>
        <w:rPr>
          <w:rFonts w:hint="eastAsia" w:cs="华文楷体" w:asciiTheme="minorEastAsia" w:hAnsiTheme="minorEastAsia" w:eastAsiaTheme="minorEastAsia"/>
          <w:b/>
          <w:sz w:val="24"/>
          <w:szCs w:val="24"/>
          <w:highlight w:val="none"/>
          <w:shd w:val="clear" w:color="auto" w:fill="FFFFFF" w:themeFill="background1"/>
          <w:lang w:val="en-US" w:eastAsia="zh-CN"/>
        </w:rPr>
        <w:t>5</w:t>
      </w:r>
      <w:r>
        <w:rPr>
          <w:rFonts w:cs="华文楷体" w:asciiTheme="minorEastAsia" w:hAnsiTheme="minorEastAsia" w:eastAsiaTheme="minorEastAsia"/>
          <w:b/>
          <w:sz w:val="24"/>
          <w:szCs w:val="24"/>
          <w:highlight w:val="none"/>
          <w:shd w:val="clear" w:color="auto" w:fill="FFFFFF" w:themeFill="background1"/>
        </w:rPr>
        <w:t>.</w:t>
      </w:r>
      <w:r>
        <w:rPr>
          <w:rFonts w:hint="eastAsia" w:asciiTheme="minorEastAsia" w:hAnsiTheme="minorEastAsia" w:eastAsiaTheme="minorEastAsia"/>
          <w:b/>
          <w:sz w:val="24"/>
          <w:szCs w:val="24"/>
          <w:highlight w:val="none"/>
          <w:shd w:val="clear" w:color="auto" w:fill="FFFFFF" w:themeFill="background1"/>
        </w:rPr>
        <w:t>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highlight w:val="none"/>
        </w:rPr>
      </w:pPr>
      <w:r>
        <w:rPr>
          <w:rFonts w:hint="eastAsia"/>
          <w:color w:val="000000"/>
          <w:highlight w:val="none"/>
          <w:lang w:val="en-US" w:eastAsia="zh-CN"/>
        </w:rPr>
        <w:t>5</w:t>
      </w:r>
      <w:r>
        <w:rPr>
          <w:color w:val="000000"/>
          <w:highlight w:val="none"/>
        </w:rPr>
        <w:t>.1</w:t>
      </w:r>
      <w:r>
        <w:rPr>
          <w:rFonts w:hint="eastAsia"/>
          <w:color w:val="000000"/>
          <w:highlight w:val="none"/>
        </w:rPr>
        <w:t>具有独立承担民事责任的能力；</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.2</w:t>
      </w:r>
      <w:r>
        <w:rPr>
          <w:rFonts w:hint="eastAsia"/>
          <w:color w:val="000000"/>
          <w:highlight w:val="none"/>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.3</w:t>
      </w:r>
      <w:r>
        <w:rPr>
          <w:rFonts w:hint="eastAsia"/>
          <w:color w:val="000000"/>
          <w:highlight w:val="none"/>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.4</w:t>
      </w:r>
      <w:r>
        <w:rPr>
          <w:rFonts w:hint="eastAsia"/>
          <w:color w:val="000000"/>
          <w:highlight w:val="none"/>
        </w:rPr>
        <w:t>依法缴纳税收和社会保障资金；</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.5</w:t>
      </w:r>
      <w:r>
        <w:rPr>
          <w:rFonts w:hint="eastAsia"/>
          <w:color w:val="000000"/>
          <w:highlight w:val="none"/>
        </w:rPr>
        <w:t>符合法律、行政法规规定的其他条件；</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.6</w:t>
      </w:r>
      <w:r>
        <w:rPr>
          <w:rFonts w:hint="eastAsia"/>
          <w:color w:val="000000"/>
          <w:highlight w:val="none"/>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highlight w:val="none"/>
        </w:rPr>
      </w:pPr>
      <w:r>
        <w:rPr>
          <w:rFonts w:hint="eastAsia"/>
          <w:color w:val="000000"/>
          <w:highlight w:val="none"/>
          <w:lang w:val="en-US" w:eastAsia="zh-CN"/>
        </w:rPr>
        <w:t>5</w:t>
      </w:r>
      <w:r>
        <w:rPr>
          <w:color w:val="000000"/>
          <w:highlight w:val="none"/>
        </w:rPr>
        <w:t>.7</w:t>
      </w:r>
      <w:r>
        <w:rPr>
          <w:rFonts w:hint="eastAsia"/>
          <w:color w:val="000000"/>
          <w:highlight w:val="none"/>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14:textFill>
            <w14:solidFill>
              <w14:schemeClr w14:val="tx1"/>
            </w14:solidFill>
          </w14:textFill>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14:textFill>
            <w14:solidFill>
              <w14:schemeClr w14:val="tx1"/>
            </w14:solidFill>
          </w14:textFill>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4.1资格审查符合性审查材料索引表</w:t>
      </w:r>
      <w:r>
        <w:rPr>
          <w:rFonts w:hint="eastAsia" w:cs="华文楷体" w:asciiTheme="minorEastAsia" w:hAnsiTheme="minorEastAsia" w:eastAsiaTheme="minorEastAsia"/>
          <w:sz w:val="24"/>
          <w:szCs w:val="24"/>
          <w:lang w:eastAsia="zh-CN"/>
        </w:rPr>
        <w:t>；</w:t>
      </w:r>
    </w:p>
    <w:p>
      <w:pPr>
        <w:pStyle w:val="25"/>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4.2评分索引表</w:t>
      </w:r>
      <w:r>
        <w:rPr>
          <w:rFonts w:hint="eastAsia" w:cs="华文楷体" w:asciiTheme="minorEastAsia" w:hAnsiTheme="minorEastAsia" w:eastAsiaTheme="minorEastAsia"/>
          <w:sz w:val="24"/>
          <w:szCs w:val="24"/>
          <w:lang w:eastAsia="zh-CN"/>
        </w:rPr>
        <w:t>；</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20"/>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6</w:t>
      </w:r>
      <w:r>
        <w:rPr>
          <w:rFonts w:hint="eastAsia" w:ascii="宋体" w:hAnsi="宋体"/>
          <w:sz w:val="24"/>
        </w:rPr>
        <w:t>质保与服务承诺书（如是进口设备需提供厂家授权，原件封于投标文件正本中）；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7</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8</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9</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1</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2</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3</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4</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4.1</w:t>
      </w:r>
      <w:r>
        <w:rPr>
          <w:rFonts w:hint="eastAsia" w:ascii="宋体" w:hAnsi="宋体"/>
          <w:sz w:val="24"/>
          <w:shd w:val="clear" w:color="auto" w:fill="FFFFFF" w:themeFill="background1"/>
          <w:lang w:val="en-US" w:eastAsia="zh-CN"/>
        </w:rPr>
        <w:t>6</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（201</w:t>
      </w:r>
      <w:r>
        <w:rPr>
          <w:rFonts w:ascii="宋体" w:hAnsi="宋体"/>
          <w:b/>
          <w:sz w:val="24"/>
          <w:shd w:val="clear" w:color="auto" w:fill="FFFFFF" w:themeFill="background1"/>
        </w:rPr>
        <w:t>9</w:t>
      </w:r>
      <w:r>
        <w:rPr>
          <w:rFonts w:hint="eastAsia" w:ascii="宋体" w:hAnsi="宋体"/>
          <w:b/>
          <w:sz w:val="24"/>
          <w:shd w:val="clear" w:color="auto" w:fill="FFFFFF" w:themeFill="background1"/>
        </w:rPr>
        <w:t>年</w:t>
      </w:r>
      <w:r>
        <w:rPr>
          <w:rFonts w:ascii="宋体" w:hAnsi="宋体"/>
          <w:b/>
          <w:sz w:val="24"/>
          <w:shd w:val="clear" w:color="auto" w:fill="FFFFFF" w:themeFill="background1"/>
        </w:rPr>
        <w:t>7</w:t>
      </w:r>
      <w:r>
        <w:rPr>
          <w:rFonts w:hint="eastAsia" w:ascii="宋体" w:hAnsi="宋体"/>
          <w:b/>
          <w:sz w:val="24"/>
          <w:shd w:val="clear" w:color="auto" w:fill="FFFFFF" w:themeFill="background1"/>
        </w:rPr>
        <w:t>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7</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hint="eastAsia" w:ascii="宋体" w:hAnsi="宋体"/>
          <w:sz w:val="24"/>
          <w:lang w:val="en-US" w:eastAsia="zh-CN"/>
        </w:rPr>
        <w:t>8</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19</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14:textFill>
            <w14:solidFill>
              <w14:schemeClr w14:val="tx1"/>
            </w14:solidFill>
          </w14:textFill>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8.4 投标文件一式</w:t>
      </w:r>
      <w:r>
        <w:rPr>
          <w:rFonts w:cs="华文楷体" w:asciiTheme="minorEastAsia" w:hAnsiTheme="minorEastAsia" w:eastAsiaTheme="minorEastAsia"/>
          <w:color w:val="000000" w:themeColor="text1"/>
          <w:kern w:val="2"/>
          <w:sz w:val="24"/>
          <w:szCs w:val="24"/>
          <w14:textFill>
            <w14:solidFill>
              <w14:schemeClr w14:val="tx1"/>
            </w14:solidFill>
          </w14:textFill>
        </w:rPr>
        <w:t>6</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份，其中正本1份，副本</w:t>
      </w:r>
      <w:r>
        <w:rPr>
          <w:rFonts w:cs="华文楷体" w:asciiTheme="minorEastAsia" w:hAnsiTheme="minorEastAsia" w:eastAsiaTheme="minorEastAsia"/>
          <w:color w:val="000000" w:themeColor="text1"/>
          <w:kern w:val="2"/>
          <w:sz w:val="24"/>
          <w:szCs w:val="24"/>
          <w14:textFill>
            <w14:solidFill>
              <w14:schemeClr w14:val="tx1"/>
            </w14:solidFill>
          </w14:textFill>
        </w:rPr>
        <w:t>5</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投标文件统一密封为一袋，内装投标文件正副本共一式</w:t>
      </w:r>
      <w:r>
        <w:rPr>
          <w:rFonts w:cs="华文楷体" w:asciiTheme="minorEastAsia" w:hAnsiTheme="minorEastAsia" w:eastAsiaTheme="minorEastAsia"/>
          <w:color w:val="000000" w:themeColor="text1"/>
          <w:sz w:val="24"/>
          <w14:textFill>
            <w14:solidFill>
              <w14:schemeClr w14:val="tx1"/>
            </w14:solidFill>
          </w14:textFill>
        </w:rPr>
        <w:t>6</w:t>
      </w:r>
      <w:r>
        <w:rPr>
          <w:rFonts w:hint="eastAsia" w:cs="华文楷体" w:asciiTheme="minorEastAsia" w:hAnsiTheme="minorEastAsia" w:eastAsiaTheme="minorEastAsia"/>
          <w:color w:val="000000" w:themeColor="text1"/>
          <w:sz w:val="24"/>
          <w14:textFill>
            <w14:solidFill>
              <w14:schemeClr w14:val="tx1"/>
            </w14:solidFill>
          </w14:textFill>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14:textFill>
            <w14:solidFill>
              <w14:schemeClr w14:val="tx1"/>
            </w14:solidFill>
          </w14:textFill>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2.投标截止时间</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1.评标原则</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五、授予合同</w:t>
      </w:r>
    </w:p>
    <w:p>
      <w:pPr>
        <w:spacing w:line="340" w:lineRule="exact"/>
        <w:ind w:firstLine="482"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1.授予合同的顺序</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2.2投标人的投标均超过了</w:t>
      </w: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3.成交通知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4.签订合同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七、保密和披露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14:textFill>
            <w14:solidFill>
              <w14:schemeClr w14:val="tx1"/>
            </w14:solidFill>
          </w14:textFill>
        </w:rPr>
      </w:pPr>
      <w:r>
        <w:rPr>
          <w:rFonts w:hint="eastAsia" w:cs="华文楷体" w:asciiTheme="minorEastAsia" w:hAnsiTheme="minorEastAsia" w:eastAsiaTheme="minorEastAsia"/>
          <w:b/>
          <w:bCs/>
          <w:color w:val="000000" w:themeColor="text1"/>
          <w:kern w:val="44"/>
          <w:sz w:val="28"/>
          <w:szCs w:val="28"/>
          <w14:textFill>
            <w14:solidFill>
              <w14:schemeClr w14:val="tx1"/>
            </w14:solidFill>
          </w14:textFill>
        </w:rPr>
        <w:t>第二章  项目概况及主要技术要求</w:t>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14:textFill>
            <w14:solidFill>
              <w14:schemeClr w14:val="tx1"/>
            </w14:solidFill>
          </w14:textFill>
        </w:rPr>
      </w:pPr>
    </w:p>
    <w:p>
      <w:pPr>
        <w:numPr>
          <w:ilvl w:val="0"/>
          <w:numId w:val="4"/>
        </w:numPr>
        <w:spacing w:line="400" w:lineRule="exact"/>
        <w:ind w:firstLine="482" w:firstLineChars="200"/>
        <w:rPr>
          <w:rFonts w:hint="eastAsia"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项目概况和参数要求：</w:t>
      </w:r>
    </w:p>
    <w:p>
      <w:pPr>
        <w:spacing w:line="400" w:lineRule="exact"/>
        <w:ind w:firstLine="480" w:firstLineChars="200"/>
        <w:rPr>
          <w:rFonts w:ascii="宋体" w:hAnsi="宋体"/>
          <w:sz w:val="24"/>
        </w:rPr>
      </w:pPr>
      <w:r>
        <w:rPr>
          <w:rFonts w:hint="eastAsia" w:ascii="宋体" w:hAnsi="宋体"/>
          <w:sz w:val="24"/>
        </w:rPr>
        <w:t>（一）采购产品</w:t>
      </w:r>
      <w:r>
        <w:rPr>
          <w:rFonts w:hint="eastAsia" w:ascii="宋体" w:hAnsi="宋体"/>
          <w:sz w:val="24"/>
          <w:lang w:val="en-US" w:eastAsia="zh-CN"/>
        </w:rPr>
        <w:t>内容</w:t>
      </w:r>
      <w:r>
        <w:rPr>
          <w:rFonts w:hint="eastAsia" w:ascii="宋体" w:hAnsi="宋体"/>
          <w:sz w:val="24"/>
        </w:rPr>
        <w:t>、数量</w:t>
      </w:r>
      <w:r>
        <w:rPr>
          <w:rFonts w:ascii="宋体" w:hAnsi="宋体"/>
          <w:sz w:val="24"/>
        </w:rPr>
        <w:t>：</w:t>
      </w:r>
    </w:p>
    <w:p>
      <w:pPr>
        <w:spacing w:line="400" w:lineRule="exact"/>
        <w:ind w:firstLine="480" w:firstLineChars="200"/>
        <w:rPr>
          <w:rFonts w:ascii="宋体" w:hAnsi="宋体"/>
          <w:sz w:val="24"/>
        </w:rPr>
      </w:pPr>
      <w:r>
        <w:rPr>
          <w:rFonts w:hint="eastAsia" w:ascii="宋体" w:hAnsi="宋体"/>
          <w:sz w:val="24"/>
          <w:lang w:val="en-US" w:eastAsia="zh-CN"/>
        </w:rPr>
        <w:t>1.数量：</w:t>
      </w:r>
      <w:r>
        <w:rPr>
          <w:rFonts w:hint="eastAsia" w:ascii="宋体" w:hAnsi="宋体"/>
          <w:sz w:val="24"/>
        </w:rPr>
        <w:t>3P分体式空调柜机4台，10P分体式空调柜机8台，1.5P分体式空调挂机11台，每套</w:t>
      </w:r>
      <w:r>
        <w:rPr>
          <w:rFonts w:ascii="宋体" w:hAnsi="宋体"/>
          <w:sz w:val="24"/>
        </w:rPr>
        <w:t>含空调</w:t>
      </w:r>
      <w:r>
        <w:rPr>
          <w:rFonts w:hint="eastAsia" w:ascii="宋体" w:hAnsi="宋体"/>
          <w:sz w:val="24"/>
        </w:rPr>
        <w:t>本体、辅材、其</w:t>
      </w:r>
      <w:r>
        <w:rPr>
          <w:rFonts w:ascii="宋体" w:hAnsi="宋体"/>
          <w:sz w:val="24"/>
        </w:rPr>
        <w:t>外机</w:t>
      </w:r>
      <w:r>
        <w:rPr>
          <w:rFonts w:hint="eastAsia" w:ascii="宋体" w:hAnsi="宋体"/>
          <w:sz w:val="24"/>
        </w:rPr>
        <w:t>型钢支架安装及吊车机械费等全部费用</w:t>
      </w:r>
      <w:r>
        <w:rPr>
          <w:rFonts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采购清单</w:t>
      </w:r>
      <w:r>
        <w:rPr>
          <w:rFonts w:ascii="宋体" w:hAnsi="宋体"/>
          <w:sz w:val="24"/>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2"/>
        <w:gridCol w:w="1914"/>
        <w:gridCol w:w="2119"/>
        <w:gridCol w:w="790"/>
        <w:gridCol w:w="940"/>
        <w:gridCol w:w="24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序号</w:t>
            </w:r>
          </w:p>
        </w:tc>
        <w:tc>
          <w:tcPr>
            <w:tcW w:w="1914" w:type="dxa"/>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名称</w:t>
            </w:r>
          </w:p>
        </w:tc>
        <w:tc>
          <w:tcPr>
            <w:tcW w:w="2119" w:type="dxa"/>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主要技术要求</w:t>
            </w:r>
          </w:p>
        </w:tc>
        <w:tc>
          <w:tcPr>
            <w:tcW w:w="790" w:type="dxa"/>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单位</w:t>
            </w:r>
          </w:p>
        </w:tc>
        <w:tc>
          <w:tcPr>
            <w:tcW w:w="940" w:type="dxa"/>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数量</w:t>
            </w:r>
          </w:p>
        </w:tc>
        <w:tc>
          <w:tcPr>
            <w:tcW w:w="2443" w:type="dxa"/>
            <w:noWrap/>
            <w:vAlign w:val="center"/>
          </w:tcPr>
          <w:p>
            <w:pPr>
              <w:widowControl/>
              <w:jc w:val="center"/>
              <w:rPr>
                <w:rFonts w:hint="eastAsia" w:ascii="宋体" w:hAnsi="宋体" w:cs="宋体"/>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1</w:t>
            </w:r>
          </w:p>
        </w:tc>
        <w:tc>
          <w:tcPr>
            <w:tcW w:w="1914" w:type="dxa"/>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3P分体式空调柜机</w:t>
            </w:r>
          </w:p>
        </w:tc>
        <w:tc>
          <w:tcPr>
            <w:tcW w:w="2119" w:type="dxa"/>
            <w:noWrap w:val="0"/>
            <w:vAlign w:val="center"/>
          </w:tcPr>
          <w:p>
            <w:pPr>
              <w:widowControl/>
              <w:jc w:val="left"/>
              <w:rPr>
                <w:rFonts w:ascii="宋体" w:hAnsi="宋体"/>
                <w:sz w:val="24"/>
                <w:highlight w:val="none"/>
              </w:rPr>
            </w:pPr>
            <w:r>
              <w:rPr>
                <w:rFonts w:hint="eastAsia" w:ascii="宋体" w:hAnsi="宋体"/>
                <w:sz w:val="24"/>
                <w:highlight w:val="none"/>
              </w:rPr>
              <w:t>变频，RFD-72LW</w:t>
            </w:r>
          </w:p>
        </w:tc>
        <w:tc>
          <w:tcPr>
            <w:tcW w:w="790" w:type="dxa"/>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台</w:t>
            </w:r>
          </w:p>
        </w:tc>
        <w:tc>
          <w:tcPr>
            <w:tcW w:w="94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2443" w:type="dxa"/>
            <w:noWrap/>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报价包含打孔费、高空作业费、安装费等标配全部费用（不含室外机支架材料费和安装费）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2</w:t>
            </w:r>
          </w:p>
        </w:tc>
        <w:tc>
          <w:tcPr>
            <w:tcW w:w="1914" w:type="dxa"/>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加长铜管</w:t>
            </w:r>
          </w:p>
        </w:tc>
        <w:tc>
          <w:tcPr>
            <w:tcW w:w="2119" w:type="dxa"/>
            <w:noWrap w:val="0"/>
            <w:vAlign w:val="center"/>
          </w:tcPr>
          <w:p>
            <w:pPr>
              <w:widowControl/>
              <w:jc w:val="left"/>
              <w:rPr>
                <w:rFonts w:hint="eastAsia" w:ascii="宋体" w:hAnsi="宋体"/>
                <w:sz w:val="24"/>
                <w:highlight w:val="none"/>
              </w:rPr>
            </w:pPr>
            <w:r>
              <w:rPr>
                <w:rFonts w:hint="eastAsia" w:ascii="宋体" w:hAnsi="宋体"/>
                <w:sz w:val="24"/>
                <w:highlight w:val="none"/>
              </w:rPr>
              <w:t>3P空调柜机同等规格型号</w:t>
            </w:r>
          </w:p>
        </w:tc>
        <w:tc>
          <w:tcPr>
            <w:tcW w:w="790" w:type="dxa"/>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米</w:t>
            </w:r>
          </w:p>
        </w:tc>
        <w:tc>
          <w:tcPr>
            <w:tcW w:w="940" w:type="dxa"/>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1</w:t>
            </w:r>
          </w:p>
        </w:tc>
        <w:tc>
          <w:tcPr>
            <w:tcW w:w="2443" w:type="dxa"/>
            <w:noWrap/>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按实际用量*单价结算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3</w:t>
            </w:r>
          </w:p>
        </w:tc>
        <w:tc>
          <w:tcPr>
            <w:tcW w:w="1914" w:type="dxa"/>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室外机镀锌型钢支架</w:t>
            </w:r>
          </w:p>
        </w:tc>
        <w:tc>
          <w:tcPr>
            <w:tcW w:w="2119" w:type="dxa"/>
            <w:noWrap w:val="0"/>
            <w:vAlign w:val="center"/>
          </w:tcPr>
          <w:p>
            <w:pPr>
              <w:widowControl/>
              <w:jc w:val="left"/>
              <w:rPr>
                <w:rFonts w:hint="eastAsia" w:ascii="宋体" w:hAnsi="宋体"/>
                <w:sz w:val="24"/>
                <w:highlight w:val="none"/>
              </w:rPr>
            </w:pPr>
            <w:r>
              <w:rPr>
                <w:rFonts w:hint="eastAsia" w:ascii="宋体" w:hAnsi="宋体"/>
                <w:sz w:val="24"/>
                <w:highlight w:val="none"/>
              </w:rPr>
              <w:t>3P空调柜机标配支架</w:t>
            </w:r>
          </w:p>
        </w:tc>
        <w:tc>
          <w:tcPr>
            <w:tcW w:w="790" w:type="dxa"/>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付</w:t>
            </w:r>
          </w:p>
        </w:tc>
        <w:tc>
          <w:tcPr>
            <w:tcW w:w="940" w:type="dxa"/>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4</w:t>
            </w:r>
          </w:p>
        </w:tc>
        <w:tc>
          <w:tcPr>
            <w:tcW w:w="2443" w:type="dxa"/>
            <w:noWrap/>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综合单价包含安装费和材料费，按实际用量*单价结算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1</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10P分体式空调柜机</w:t>
            </w:r>
          </w:p>
        </w:tc>
        <w:tc>
          <w:tcPr>
            <w:tcW w:w="2119" w:type="dxa"/>
            <w:noWrap w:val="0"/>
            <w:vAlign w:val="center"/>
          </w:tcPr>
          <w:p>
            <w:pPr>
              <w:widowControl/>
              <w:jc w:val="left"/>
              <w:rPr>
                <w:rFonts w:hint="eastAsia" w:ascii="宋体" w:hAnsi="宋体"/>
                <w:sz w:val="24"/>
              </w:rPr>
            </w:pPr>
            <w:r>
              <w:rPr>
                <w:rFonts w:hint="eastAsia" w:ascii="宋体" w:hAnsi="宋体"/>
                <w:sz w:val="24"/>
              </w:rPr>
              <w:t>变频，RFD-260LW</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台</w:t>
            </w:r>
          </w:p>
        </w:tc>
        <w:tc>
          <w:tcPr>
            <w:tcW w:w="94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报价包含打孔费、高空作业费、安装费等标配全部费用（不含室外机支架材料费和安装费）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2</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加长铜管</w:t>
            </w:r>
          </w:p>
        </w:tc>
        <w:tc>
          <w:tcPr>
            <w:tcW w:w="2119" w:type="dxa"/>
            <w:noWrap w:val="0"/>
            <w:vAlign w:val="center"/>
          </w:tcPr>
          <w:p>
            <w:pPr>
              <w:widowControl/>
              <w:jc w:val="left"/>
              <w:rPr>
                <w:rFonts w:hint="eastAsia" w:ascii="宋体" w:hAnsi="宋体"/>
                <w:sz w:val="24"/>
              </w:rPr>
            </w:pPr>
            <w:r>
              <w:rPr>
                <w:rFonts w:hint="eastAsia" w:ascii="宋体" w:hAnsi="宋体"/>
                <w:sz w:val="24"/>
              </w:rPr>
              <w:t>10P空调柜机同等规格型号</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米</w:t>
            </w:r>
          </w:p>
        </w:tc>
        <w:tc>
          <w:tcPr>
            <w:tcW w:w="940" w:type="dxa"/>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按实际用量*单价结算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3</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室外机镀锌型钢支架</w:t>
            </w:r>
          </w:p>
        </w:tc>
        <w:tc>
          <w:tcPr>
            <w:tcW w:w="2119" w:type="dxa"/>
            <w:noWrap w:val="0"/>
            <w:vAlign w:val="center"/>
          </w:tcPr>
          <w:p>
            <w:pPr>
              <w:widowControl/>
              <w:jc w:val="left"/>
              <w:rPr>
                <w:rFonts w:hint="eastAsia" w:ascii="宋体" w:hAnsi="宋体"/>
                <w:sz w:val="24"/>
              </w:rPr>
            </w:pPr>
            <w:r>
              <w:rPr>
                <w:rFonts w:hint="eastAsia" w:ascii="宋体" w:hAnsi="宋体"/>
                <w:sz w:val="24"/>
              </w:rPr>
              <w:t>10P空调柜机标配支架</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付</w:t>
            </w:r>
          </w:p>
        </w:tc>
        <w:tc>
          <w:tcPr>
            <w:tcW w:w="94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综合单价包含安装费和材料费，按实际用量*单价结算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1</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1.5P分体式空调挂机</w:t>
            </w:r>
          </w:p>
        </w:tc>
        <w:tc>
          <w:tcPr>
            <w:tcW w:w="2119" w:type="dxa"/>
            <w:noWrap w:val="0"/>
            <w:vAlign w:val="center"/>
          </w:tcPr>
          <w:p>
            <w:pPr>
              <w:widowControl/>
              <w:jc w:val="left"/>
              <w:rPr>
                <w:rFonts w:hint="eastAsia" w:ascii="宋体" w:hAnsi="宋体"/>
                <w:sz w:val="24"/>
              </w:rPr>
            </w:pPr>
            <w:r>
              <w:rPr>
                <w:rFonts w:hint="eastAsia" w:ascii="宋体" w:hAnsi="宋体"/>
                <w:sz w:val="24"/>
              </w:rPr>
              <w:t>变频，KFR-35GW</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台</w:t>
            </w:r>
          </w:p>
        </w:tc>
        <w:tc>
          <w:tcPr>
            <w:tcW w:w="94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报价包含打孔费、高空作业费、安装费等标配全部费用（不含室外机支架材料费和安装费）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2</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加长铜管</w:t>
            </w:r>
          </w:p>
        </w:tc>
        <w:tc>
          <w:tcPr>
            <w:tcW w:w="2119" w:type="dxa"/>
            <w:noWrap w:val="0"/>
            <w:vAlign w:val="center"/>
          </w:tcPr>
          <w:p>
            <w:pPr>
              <w:widowControl/>
              <w:jc w:val="left"/>
              <w:rPr>
                <w:rFonts w:hint="eastAsia" w:ascii="宋体" w:hAnsi="宋体"/>
                <w:sz w:val="24"/>
              </w:rPr>
            </w:pPr>
            <w:r>
              <w:rPr>
                <w:rFonts w:hint="eastAsia" w:ascii="宋体" w:hAnsi="宋体"/>
                <w:sz w:val="24"/>
              </w:rPr>
              <w:t>1.5P空调挂机同等规格型号</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米</w:t>
            </w:r>
          </w:p>
        </w:tc>
        <w:tc>
          <w:tcPr>
            <w:tcW w:w="940" w:type="dxa"/>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按实际用量*单价结算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3</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室外机镀锌型钢支架</w:t>
            </w:r>
          </w:p>
        </w:tc>
        <w:tc>
          <w:tcPr>
            <w:tcW w:w="2119" w:type="dxa"/>
            <w:noWrap w:val="0"/>
            <w:vAlign w:val="center"/>
          </w:tcPr>
          <w:p>
            <w:pPr>
              <w:widowControl/>
              <w:jc w:val="left"/>
              <w:rPr>
                <w:rFonts w:hint="eastAsia" w:ascii="宋体" w:hAnsi="宋体"/>
                <w:sz w:val="24"/>
              </w:rPr>
            </w:pPr>
            <w:r>
              <w:rPr>
                <w:rFonts w:hint="eastAsia" w:ascii="宋体" w:hAnsi="宋体"/>
                <w:sz w:val="24"/>
              </w:rPr>
              <w:t>1.5P空调挂机标配支架</w:t>
            </w:r>
          </w:p>
        </w:tc>
        <w:tc>
          <w:tcPr>
            <w:tcW w:w="790" w:type="dxa"/>
            <w:noWrap w:val="0"/>
            <w:vAlign w:val="center"/>
          </w:tcPr>
          <w:p>
            <w:pPr>
              <w:widowControl/>
              <w:jc w:val="center"/>
              <w:rPr>
                <w:rFonts w:hint="eastAsia" w:ascii="宋体" w:hAnsi="宋体" w:cs="宋体"/>
                <w:kern w:val="0"/>
                <w:sz w:val="24"/>
              </w:rPr>
            </w:pPr>
            <w:r>
              <w:rPr>
                <w:rFonts w:hint="eastAsia" w:ascii="宋体" w:hAnsi="宋体" w:cs="宋体"/>
                <w:kern w:val="0"/>
                <w:sz w:val="24"/>
              </w:rPr>
              <w:t>付</w:t>
            </w:r>
          </w:p>
        </w:tc>
        <w:tc>
          <w:tcPr>
            <w:tcW w:w="94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2443" w:type="dxa"/>
            <w:noWrap/>
            <w:vAlign w:val="center"/>
          </w:tcPr>
          <w:p>
            <w:pPr>
              <w:widowControl/>
              <w:jc w:val="left"/>
              <w:rPr>
                <w:rFonts w:hint="eastAsia" w:ascii="宋体" w:hAnsi="宋体" w:cs="宋体"/>
                <w:kern w:val="0"/>
                <w:sz w:val="24"/>
              </w:rPr>
            </w:pPr>
            <w:r>
              <w:rPr>
                <w:rFonts w:hint="eastAsia" w:ascii="宋体" w:hAnsi="宋体" w:cs="宋体"/>
                <w:kern w:val="0"/>
                <w:sz w:val="24"/>
              </w:rPr>
              <w:t>综合单价包含安装费和材料费，按实际用量*单价结算</w:t>
            </w:r>
          </w:p>
        </w:tc>
      </w:tr>
    </w:tbl>
    <w:p>
      <w:pPr>
        <w:widowControl/>
        <w:adjustRightInd w:val="0"/>
        <w:snapToGrid w:val="0"/>
        <w:spacing w:line="360" w:lineRule="exact"/>
        <w:ind w:firstLine="480" w:firstLineChars="200"/>
        <w:rPr>
          <w:rFonts w:hint="eastAsia" w:ascii="宋体" w:hAnsi="宋体"/>
          <w:b/>
          <w:sz w:val="24"/>
        </w:rPr>
      </w:pPr>
      <w:r>
        <w:rPr>
          <w:rFonts w:hint="eastAsia" w:ascii="宋体" w:hAnsi="宋体"/>
          <w:sz w:val="24"/>
        </w:rPr>
        <w:t>（二）预算价：</w:t>
      </w:r>
      <w:r>
        <w:rPr>
          <w:rFonts w:hint="eastAsia" w:ascii="宋体" w:hAnsi="宋体"/>
          <w:b/>
          <w:sz w:val="24"/>
        </w:rPr>
        <w:t>25万元，投标单位报价不得超过预算价。</w:t>
      </w:r>
    </w:p>
    <w:p>
      <w:pPr>
        <w:spacing w:line="380" w:lineRule="exact"/>
        <w:ind w:firstLine="420"/>
        <w:rPr>
          <w:rFonts w:hint="eastAsia" w:ascii="宋体" w:hAnsi="宋体"/>
          <w:b/>
          <w:sz w:val="24"/>
        </w:rPr>
      </w:pPr>
      <w:r>
        <w:rPr>
          <w:rFonts w:hint="eastAsia" w:ascii="宋体" w:hAnsi="宋体"/>
          <w:sz w:val="24"/>
        </w:rPr>
        <w:t>（三）工期：</w:t>
      </w:r>
      <w:r>
        <w:rPr>
          <w:rFonts w:hint="eastAsia" w:ascii="宋体" w:hAnsi="宋体"/>
          <w:b/>
          <w:sz w:val="24"/>
        </w:rPr>
        <w:t>不超过30</w:t>
      </w:r>
      <w:r>
        <w:rPr>
          <w:rFonts w:hint="eastAsia" w:ascii="宋体" w:hAnsi="宋体"/>
          <w:b/>
          <w:sz w:val="24"/>
          <w:lang w:val="en-US" w:eastAsia="zh-CN"/>
        </w:rPr>
        <w:t>日历天</w:t>
      </w:r>
      <w:r>
        <w:rPr>
          <w:rFonts w:hint="eastAsia" w:ascii="宋体" w:hAnsi="宋体"/>
          <w:b/>
          <w:sz w:val="24"/>
        </w:rPr>
        <w:t>。</w:t>
      </w:r>
    </w:p>
    <w:p>
      <w:pPr>
        <w:spacing w:line="380" w:lineRule="exact"/>
        <w:ind w:firstLine="420"/>
        <w:rPr>
          <w:b/>
          <w:bCs/>
        </w:rPr>
      </w:pPr>
      <w:r>
        <w:rPr>
          <w:rFonts w:hint="eastAsia" w:ascii="宋体" w:hAnsi="宋体"/>
          <w:b/>
          <w:sz w:val="24"/>
          <w:lang w:eastAsia="zh-CN"/>
        </w:rPr>
        <w:t>（</w:t>
      </w:r>
      <w:r>
        <w:rPr>
          <w:rFonts w:hint="eastAsia" w:ascii="宋体" w:hAnsi="宋体"/>
          <w:b/>
          <w:sz w:val="24"/>
          <w:lang w:val="en-US" w:eastAsia="zh-CN"/>
        </w:rPr>
        <w:t>四</w:t>
      </w:r>
      <w:r>
        <w:rPr>
          <w:rFonts w:hint="eastAsia" w:ascii="宋体" w:hAnsi="宋体"/>
          <w:b/>
          <w:sz w:val="24"/>
          <w:lang w:eastAsia="zh-CN"/>
        </w:rPr>
        <w:t>）</w:t>
      </w:r>
      <w:r>
        <w:rPr>
          <w:rFonts w:hint="eastAsia" w:ascii="宋体" w:hAnsi="宋体"/>
          <w:b w:val="0"/>
          <w:bCs/>
          <w:color w:val="auto"/>
          <w:sz w:val="24"/>
          <w:highlight w:val="none"/>
        </w:rPr>
        <w:t>付款方式：</w:t>
      </w:r>
      <w:r>
        <w:rPr>
          <w:rFonts w:hint="eastAsia" w:ascii="宋体" w:hAnsi="宋体"/>
          <w:b/>
          <w:bCs/>
          <w:color w:val="auto"/>
          <w:sz w:val="24"/>
          <w:highlight w:val="none"/>
        </w:rPr>
        <w:t>以</w:t>
      </w:r>
      <w:r>
        <w:rPr>
          <w:rFonts w:ascii="宋体" w:hAnsi="宋体"/>
          <w:b/>
          <w:bCs/>
          <w:color w:val="auto"/>
          <w:sz w:val="24"/>
          <w:highlight w:val="none"/>
        </w:rPr>
        <w:t>投标综合单价</w:t>
      </w:r>
      <w:r>
        <w:rPr>
          <w:rFonts w:hint="eastAsia" w:ascii="宋体" w:hAnsi="宋体"/>
          <w:b/>
          <w:bCs/>
          <w:color w:val="auto"/>
          <w:sz w:val="24"/>
          <w:highlight w:val="none"/>
        </w:rPr>
        <w:t>、实际</w:t>
      </w:r>
      <w:r>
        <w:rPr>
          <w:rFonts w:ascii="宋体" w:hAnsi="宋体"/>
          <w:b/>
          <w:bCs/>
          <w:color w:val="auto"/>
          <w:sz w:val="24"/>
          <w:highlight w:val="none"/>
        </w:rPr>
        <w:t>安装</w:t>
      </w:r>
      <w:r>
        <w:rPr>
          <w:rFonts w:hint="eastAsia" w:ascii="宋体" w:hAnsi="宋体"/>
          <w:b/>
          <w:bCs/>
          <w:color w:val="auto"/>
          <w:sz w:val="24"/>
          <w:highlight w:val="none"/>
        </w:rPr>
        <w:t>数量计算合同</w:t>
      </w:r>
      <w:r>
        <w:rPr>
          <w:rFonts w:ascii="宋体" w:hAnsi="宋体"/>
          <w:b/>
          <w:bCs/>
          <w:color w:val="auto"/>
          <w:sz w:val="24"/>
          <w:highlight w:val="none"/>
        </w:rPr>
        <w:t>总款</w:t>
      </w:r>
      <w:r>
        <w:rPr>
          <w:rFonts w:hint="eastAsia" w:ascii="宋体" w:hAnsi="宋体"/>
          <w:b/>
          <w:bCs/>
          <w:color w:val="auto"/>
          <w:sz w:val="24"/>
          <w:highlight w:val="none"/>
        </w:rPr>
        <w:t>。</w:t>
      </w:r>
      <w:r>
        <w:rPr>
          <w:rFonts w:hint="eastAsia" w:ascii="宋体" w:hAnsi="宋体"/>
          <w:b/>
          <w:bCs/>
          <w:color w:val="auto"/>
          <w:sz w:val="24"/>
          <w:highlight w:val="none"/>
          <w:lang w:val="en-US" w:eastAsia="zh-CN"/>
        </w:rPr>
        <w:t>本项目</w:t>
      </w:r>
      <w:r>
        <w:rPr>
          <w:rFonts w:ascii="宋体" w:hAnsi="宋体"/>
          <w:b/>
          <w:bCs/>
          <w:color w:val="auto"/>
          <w:sz w:val="24"/>
          <w:highlight w:val="none"/>
        </w:rPr>
        <w:t>无预付款，产品安装</w:t>
      </w:r>
      <w:r>
        <w:rPr>
          <w:rFonts w:hint="eastAsia" w:ascii="宋体" w:hAnsi="宋体"/>
          <w:b/>
          <w:bCs/>
          <w:color w:val="auto"/>
          <w:sz w:val="24"/>
          <w:highlight w:val="none"/>
        </w:rPr>
        <w:t>完成</w:t>
      </w:r>
      <w:r>
        <w:rPr>
          <w:rFonts w:ascii="宋体" w:hAnsi="宋体"/>
          <w:b/>
          <w:bCs/>
          <w:color w:val="auto"/>
          <w:sz w:val="24"/>
          <w:highlight w:val="none"/>
        </w:rPr>
        <w:t>验收合格</w:t>
      </w:r>
      <w:r>
        <w:rPr>
          <w:rFonts w:hint="eastAsia" w:ascii="宋体" w:hAnsi="宋体"/>
          <w:b/>
          <w:bCs/>
          <w:color w:val="auto"/>
          <w:sz w:val="24"/>
          <w:highlight w:val="none"/>
        </w:rPr>
        <w:t>后支付</w:t>
      </w:r>
      <w:r>
        <w:rPr>
          <w:rFonts w:ascii="宋体" w:hAnsi="宋体"/>
          <w:b/>
          <w:bCs/>
          <w:color w:val="auto"/>
          <w:sz w:val="24"/>
          <w:highlight w:val="none"/>
        </w:rPr>
        <w:t>合同总款的</w:t>
      </w:r>
      <w:r>
        <w:rPr>
          <w:rFonts w:hint="eastAsia" w:ascii="宋体" w:hAnsi="宋体"/>
          <w:b/>
          <w:bCs/>
          <w:color w:val="auto"/>
          <w:sz w:val="24"/>
          <w:highlight w:val="none"/>
        </w:rPr>
        <w:t>97％，</w:t>
      </w:r>
      <w:r>
        <w:rPr>
          <w:rFonts w:ascii="宋体" w:hAnsi="宋体"/>
          <w:b/>
          <w:bCs/>
          <w:color w:val="auto"/>
          <w:sz w:val="24"/>
          <w:highlight w:val="none"/>
        </w:rPr>
        <w:t>余款</w:t>
      </w:r>
      <w:r>
        <w:rPr>
          <w:rFonts w:hint="eastAsia" w:ascii="宋体" w:hAnsi="宋体"/>
          <w:b/>
          <w:bCs/>
          <w:color w:val="auto"/>
          <w:sz w:val="24"/>
          <w:highlight w:val="none"/>
        </w:rPr>
        <w:t>质保期满无质量问题</w:t>
      </w:r>
      <w:r>
        <w:rPr>
          <w:rFonts w:ascii="宋体" w:hAnsi="宋体"/>
          <w:b/>
          <w:bCs/>
          <w:color w:val="auto"/>
          <w:sz w:val="24"/>
          <w:highlight w:val="none"/>
        </w:rPr>
        <w:t>一次性付清</w:t>
      </w:r>
      <w:r>
        <w:rPr>
          <w:rFonts w:hint="eastAsia" w:ascii="宋体" w:hAnsi="宋体"/>
          <w:b/>
          <w:bCs/>
          <w:color w:val="auto"/>
          <w:sz w:val="24"/>
          <w:highlight w:val="none"/>
        </w:rPr>
        <w:t>（不计利息）。</w:t>
      </w:r>
    </w:p>
    <w:p>
      <w:pPr>
        <w:widowControl/>
        <w:adjustRightInd w:val="0"/>
        <w:snapToGrid w:val="0"/>
        <w:spacing w:line="360" w:lineRule="exact"/>
        <w:ind w:left="482"/>
        <w:rPr>
          <w:rFonts w:hint="eastAsia" w:ascii="宋体" w:hAnsi="宋体"/>
          <w:sz w:val="24"/>
        </w:rPr>
      </w:pPr>
      <w:r>
        <w:rPr>
          <w:rFonts w:hint="eastAsia" w:ascii="宋体" w:hAnsi="宋体"/>
          <w:sz w:val="24"/>
        </w:rPr>
        <w:t>（</w:t>
      </w:r>
      <w:r>
        <w:rPr>
          <w:rFonts w:hint="eastAsia" w:ascii="宋体" w:hAnsi="宋体"/>
          <w:sz w:val="24"/>
          <w:lang w:val="en-US" w:eastAsia="zh-CN"/>
        </w:rPr>
        <w:t>五</w:t>
      </w:r>
      <w:r>
        <w:rPr>
          <w:rFonts w:hint="eastAsia" w:ascii="宋体" w:hAnsi="宋体"/>
          <w:sz w:val="24"/>
        </w:rPr>
        <w:t>）产品检测</w:t>
      </w:r>
      <w:r>
        <w:rPr>
          <w:rFonts w:ascii="宋体" w:hAnsi="宋体"/>
          <w:sz w:val="24"/>
        </w:rPr>
        <w:t>、检验</w:t>
      </w:r>
    </w:p>
    <w:p>
      <w:pPr>
        <w:spacing w:line="400" w:lineRule="exact"/>
        <w:ind w:firstLine="480" w:firstLineChars="200"/>
        <w:rPr>
          <w:rFonts w:hint="eastAsia" w:ascii="宋体" w:hAnsi="宋体" w:cs="宋体"/>
          <w:kern w:val="0"/>
          <w:sz w:val="24"/>
        </w:rPr>
      </w:pPr>
      <w:r>
        <w:rPr>
          <w:rFonts w:ascii="宋体" w:hAnsi="宋体"/>
          <w:sz w:val="24"/>
        </w:rPr>
        <w:t>1</w:t>
      </w:r>
      <w:r>
        <w:rPr>
          <w:rFonts w:hint="eastAsia" w:ascii="宋体" w:hAnsi="宋体"/>
          <w:sz w:val="24"/>
        </w:rPr>
        <w:t>．</w:t>
      </w:r>
      <w:r>
        <w:rPr>
          <w:rFonts w:hint="eastAsia" w:ascii="宋体" w:hAnsi="宋体" w:cs="宋体"/>
          <w:kern w:val="0"/>
          <w:sz w:val="24"/>
        </w:rPr>
        <w:t>所投产品已获得我国强制性产品认证证书（即</w:t>
      </w:r>
      <w:r>
        <w:rPr>
          <w:rFonts w:ascii="宋体" w:hAnsi="宋体" w:cs="宋体"/>
          <w:kern w:val="0"/>
          <w:sz w:val="24"/>
        </w:rPr>
        <w:t>3C</w:t>
      </w:r>
      <w:r>
        <w:rPr>
          <w:rFonts w:hint="eastAsia" w:ascii="宋体" w:hAnsi="宋体" w:cs="宋体"/>
          <w:kern w:val="0"/>
          <w:sz w:val="24"/>
        </w:rPr>
        <w:t>认证证书）、中国节能产品认证证书。5P以下空调能效比等级不低于我国《房间空气调节器能效限定值及能效等级》（</w:t>
      </w:r>
      <w:r>
        <w:rPr>
          <w:rFonts w:ascii="宋体" w:hAnsi="宋体" w:cs="宋体"/>
          <w:kern w:val="0"/>
          <w:sz w:val="24"/>
        </w:rPr>
        <w:t>GB</w:t>
      </w:r>
      <w:r>
        <w:rPr>
          <w:rFonts w:hint="eastAsia" w:ascii="宋体" w:hAnsi="宋体" w:cs="宋体"/>
          <w:kern w:val="0"/>
          <w:sz w:val="24"/>
        </w:rPr>
        <w:t>21455</w:t>
      </w:r>
      <w:r>
        <w:rPr>
          <w:rFonts w:ascii="宋体" w:hAnsi="宋体" w:cs="宋体"/>
          <w:kern w:val="0"/>
          <w:sz w:val="24"/>
        </w:rPr>
        <w:t>-201</w:t>
      </w:r>
      <w:r>
        <w:rPr>
          <w:rFonts w:hint="eastAsia" w:ascii="宋体" w:hAnsi="宋体" w:cs="宋体"/>
          <w:kern w:val="0"/>
          <w:sz w:val="24"/>
        </w:rPr>
        <w:t>9）规定的空调产品“2级能效”。</w:t>
      </w:r>
    </w:p>
    <w:p>
      <w:pPr>
        <w:spacing w:line="400" w:lineRule="exact"/>
        <w:ind w:firstLine="480"/>
        <w:rPr>
          <w:rFonts w:ascii="宋体" w:hAnsi="宋体"/>
          <w:sz w:val="24"/>
        </w:rPr>
      </w:pPr>
      <w:r>
        <w:rPr>
          <w:rFonts w:hint="eastAsia" w:ascii="宋体" w:hAnsi="宋体"/>
          <w:sz w:val="24"/>
        </w:rPr>
        <w:t>2．具备产品检验</w:t>
      </w:r>
      <w:r>
        <w:rPr>
          <w:rFonts w:ascii="宋体" w:hAnsi="宋体"/>
          <w:sz w:val="24"/>
        </w:rPr>
        <w:t>合格证</w:t>
      </w:r>
      <w:r>
        <w:rPr>
          <w:rFonts w:hint="eastAsia" w:ascii="宋体" w:hAnsi="宋体"/>
          <w:sz w:val="24"/>
        </w:rPr>
        <w:t>、</w:t>
      </w:r>
      <w:r>
        <w:rPr>
          <w:rFonts w:ascii="宋体" w:hAnsi="宋体"/>
          <w:sz w:val="24"/>
        </w:rPr>
        <w:t>质保证明</w:t>
      </w:r>
      <w:r>
        <w:rPr>
          <w:rFonts w:hint="eastAsia" w:ascii="宋体" w:hAnsi="宋体"/>
          <w:sz w:val="24"/>
        </w:rPr>
        <w:t>。</w:t>
      </w:r>
      <w:bookmarkStart w:id="9" w:name="_GoBack"/>
      <w:bookmarkEnd w:id="9"/>
    </w:p>
    <w:p>
      <w:pPr>
        <w:spacing w:line="400" w:lineRule="exact"/>
        <w:ind w:firstLine="480"/>
        <w:rPr>
          <w:rFonts w:hint="eastAsia" w:ascii="宋体" w:hAnsi="宋体"/>
          <w:sz w:val="24"/>
        </w:rPr>
      </w:pPr>
      <w:r>
        <w:rPr>
          <w:rFonts w:hint="eastAsia" w:ascii="宋体" w:hAnsi="宋体"/>
          <w:sz w:val="24"/>
        </w:rPr>
        <w:t>3. 同一生产厂家生产的</w:t>
      </w:r>
      <w:r>
        <w:rPr>
          <w:rFonts w:hint="eastAsia" w:ascii="宋体" w:hAnsi="宋体" w:cs="宋体"/>
          <w:kern w:val="0"/>
          <w:sz w:val="24"/>
        </w:rPr>
        <w:t>原装正品，附件、</w:t>
      </w:r>
      <w:r>
        <w:rPr>
          <w:rFonts w:ascii="宋体" w:hAnsi="宋体" w:cs="宋体"/>
          <w:kern w:val="0"/>
          <w:sz w:val="24"/>
        </w:rPr>
        <w:t>配件</w:t>
      </w:r>
      <w:r>
        <w:rPr>
          <w:rFonts w:hint="eastAsia" w:ascii="宋体" w:hAnsi="宋体" w:cs="宋体"/>
          <w:kern w:val="0"/>
          <w:sz w:val="24"/>
        </w:rPr>
        <w:t>质量优良，数量齐全。</w:t>
      </w:r>
    </w:p>
    <w:p>
      <w:pPr>
        <w:spacing w:line="400" w:lineRule="exact"/>
        <w:ind w:firstLine="480"/>
        <w:rPr>
          <w:rFonts w:ascii="宋体" w:hAnsi="宋体"/>
          <w:sz w:val="24"/>
        </w:rPr>
      </w:pPr>
      <w:r>
        <w:rPr>
          <w:rFonts w:hint="eastAsia" w:ascii="宋体" w:hAnsi="宋体"/>
          <w:sz w:val="24"/>
        </w:rPr>
        <w:t>（</w:t>
      </w:r>
      <w:r>
        <w:rPr>
          <w:rFonts w:hint="eastAsia" w:ascii="宋体" w:hAnsi="宋体"/>
          <w:sz w:val="24"/>
          <w:lang w:val="en-US" w:eastAsia="zh-CN"/>
        </w:rPr>
        <w:t>六</w:t>
      </w:r>
      <w:r>
        <w:rPr>
          <w:rFonts w:hint="eastAsia" w:ascii="宋体" w:hAnsi="宋体"/>
          <w:sz w:val="24"/>
        </w:rPr>
        <w:t>）产品通用要求和</w:t>
      </w:r>
      <w:r>
        <w:rPr>
          <w:rFonts w:ascii="宋体" w:hAnsi="宋体"/>
          <w:sz w:val="24"/>
        </w:rPr>
        <w:t>主要技术指标</w:t>
      </w:r>
    </w:p>
    <w:p>
      <w:pPr>
        <w:spacing w:line="400" w:lineRule="exact"/>
        <w:ind w:firstLine="480"/>
        <w:rPr>
          <w:rFonts w:ascii="宋体" w:hAnsi="宋体"/>
          <w:b/>
          <w:color w:val="000000"/>
          <w:sz w:val="24"/>
        </w:rPr>
      </w:pPr>
      <w:r>
        <w:rPr>
          <w:rFonts w:ascii="宋体" w:hAnsi="宋体"/>
          <w:sz w:val="24"/>
        </w:rPr>
        <w:t>1.</w:t>
      </w:r>
      <w:r>
        <w:rPr>
          <w:rFonts w:hint="eastAsia" w:ascii="宋体" w:hAnsi="宋体"/>
          <w:sz w:val="24"/>
        </w:rPr>
        <w:t>分体式空调通用要求</w:t>
      </w:r>
    </w:p>
    <w:p>
      <w:pPr>
        <w:spacing w:line="400" w:lineRule="exact"/>
        <w:ind w:firstLine="480"/>
        <w:rPr>
          <w:rFonts w:ascii="宋体" w:hAnsi="宋体"/>
          <w:sz w:val="24"/>
        </w:rPr>
      </w:pPr>
      <w:r>
        <w:rPr>
          <w:rFonts w:hint="eastAsia" w:ascii="宋体" w:hAnsi="宋体"/>
          <w:color w:val="000000"/>
          <w:sz w:val="24"/>
        </w:rPr>
        <w:t>（1）变频</w:t>
      </w:r>
      <w:r>
        <w:rPr>
          <w:rFonts w:hint="eastAsia" w:ascii="宋体" w:hAnsi="宋体"/>
          <w:sz w:val="24"/>
        </w:rPr>
        <w:t>可制热</w:t>
      </w:r>
      <w:r>
        <w:rPr>
          <w:rFonts w:ascii="宋体" w:hAnsi="宋体"/>
          <w:sz w:val="24"/>
        </w:rPr>
        <w:t>、制冷</w:t>
      </w:r>
      <w:r>
        <w:rPr>
          <w:rFonts w:hint="eastAsia" w:ascii="宋体" w:hAnsi="宋体"/>
          <w:sz w:val="24"/>
        </w:rPr>
        <w:t>（模式可</w:t>
      </w:r>
      <w:r>
        <w:rPr>
          <w:rFonts w:ascii="宋体" w:hAnsi="宋体"/>
          <w:sz w:val="24"/>
        </w:rPr>
        <w:t>自由切换</w:t>
      </w:r>
      <w:r>
        <w:rPr>
          <w:rFonts w:hint="eastAsia" w:ascii="宋体" w:hAnsi="宋体"/>
          <w:sz w:val="24"/>
        </w:rPr>
        <w:t>），能遥控调节温度</w:t>
      </w:r>
      <w:r>
        <w:rPr>
          <w:rFonts w:ascii="宋体" w:hAnsi="宋体"/>
          <w:sz w:val="24"/>
        </w:rPr>
        <w:t>、</w:t>
      </w:r>
      <w:r>
        <w:rPr>
          <w:rFonts w:hint="eastAsia" w:ascii="宋体" w:hAnsi="宋体"/>
          <w:sz w:val="24"/>
        </w:rPr>
        <w:t>风量</w:t>
      </w:r>
      <w:r>
        <w:rPr>
          <w:rFonts w:ascii="宋体" w:hAnsi="宋体"/>
          <w:sz w:val="24"/>
        </w:rPr>
        <w:t>、风速，零下</w:t>
      </w:r>
      <w:r>
        <w:rPr>
          <w:rFonts w:hint="eastAsia" w:ascii="宋体" w:hAnsi="宋体"/>
          <w:sz w:val="24"/>
        </w:rPr>
        <w:t>5度</w:t>
      </w:r>
      <w:r>
        <w:rPr>
          <w:rFonts w:ascii="宋体" w:hAnsi="宋体"/>
          <w:sz w:val="24"/>
        </w:rPr>
        <w:t>能启动制热</w:t>
      </w:r>
      <w:r>
        <w:rPr>
          <w:rFonts w:hint="eastAsia" w:ascii="宋体" w:hAnsi="宋体"/>
          <w:sz w:val="24"/>
        </w:rPr>
        <w:t>。风量大，噪音小。</w:t>
      </w:r>
    </w:p>
    <w:p>
      <w:pPr>
        <w:spacing w:line="400" w:lineRule="exact"/>
        <w:ind w:firstLine="480"/>
        <w:rPr>
          <w:rFonts w:hint="eastAsia" w:ascii="宋体" w:hAnsi="宋体"/>
          <w:sz w:val="24"/>
        </w:rPr>
      </w:pPr>
      <w:r>
        <w:rPr>
          <w:rFonts w:hint="eastAsia" w:ascii="宋体" w:hAnsi="宋体"/>
          <w:sz w:val="24"/>
        </w:rPr>
        <w:t>（2）空调整体正常使用时的室内外噪声符合国家有关标准。</w:t>
      </w:r>
    </w:p>
    <w:p>
      <w:pPr>
        <w:spacing w:line="400" w:lineRule="exact"/>
        <w:ind w:firstLine="480"/>
        <w:rPr>
          <w:rFonts w:ascii="宋体" w:hAnsi="宋体"/>
          <w:sz w:val="24"/>
        </w:rPr>
      </w:pPr>
      <w:r>
        <w:rPr>
          <w:rFonts w:hint="eastAsia" w:ascii="宋体" w:hAnsi="宋体"/>
          <w:sz w:val="24"/>
        </w:rPr>
        <w:t>（3）压缩机为知名品牌。</w:t>
      </w:r>
    </w:p>
    <w:p>
      <w:pPr>
        <w:spacing w:line="400" w:lineRule="exact"/>
        <w:ind w:firstLine="480"/>
        <w:rPr>
          <w:rFonts w:hint="eastAsia" w:ascii="宋体" w:hAnsi="宋体"/>
          <w:sz w:val="24"/>
        </w:rPr>
      </w:pPr>
      <w:r>
        <w:rPr>
          <w:rFonts w:hint="eastAsia" w:ascii="宋体" w:hAnsi="宋体"/>
          <w:sz w:val="24"/>
        </w:rPr>
        <w:t>（4）附件、配件、</w:t>
      </w:r>
      <w:r>
        <w:rPr>
          <w:rFonts w:ascii="宋体" w:hAnsi="宋体"/>
          <w:sz w:val="24"/>
        </w:rPr>
        <w:t>备品：</w:t>
      </w:r>
      <w:r>
        <w:rPr>
          <w:rFonts w:hint="eastAsia" w:ascii="宋体" w:hAnsi="宋体"/>
          <w:sz w:val="24"/>
        </w:rPr>
        <w:t>无偿提供空调所有附件，具备</w:t>
      </w:r>
      <w:r>
        <w:rPr>
          <w:rFonts w:ascii="宋体" w:hAnsi="宋体"/>
          <w:sz w:val="24"/>
        </w:rPr>
        <w:t>标准配置的配件、备品</w:t>
      </w:r>
      <w:r>
        <w:rPr>
          <w:rFonts w:hint="eastAsia" w:ascii="宋体" w:hAnsi="宋体"/>
          <w:sz w:val="24"/>
        </w:rPr>
        <w:t>。内外机连接</w:t>
      </w:r>
      <w:r>
        <w:rPr>
          <w:rFonts w:ascii="宋体" w:hAnsi="宋体"/>
          <w:sz w:val="24"/>
        </w:rPr>
        <w:t>的</w:t>
      </w:r>
      <w:r>
        <w:rPr>
          <w:rFonts w:hint="eastAsia" w:ascii="宋体" w:hAnsi="宋体"/>
          <w:sz w:val="24"/>
        </w:rPr>
        <w:t>电源线、铜管须为原厂配置，不允许驳接（由于</w:t>
      </w:r>
      <w:r>
        <w:rPr>
          <w:rFonts w:ascii="宋体" w:hAnsi="宋体"/>
          <w:sz w:val="24"/>
        </w:rPr>
        <w:t>铜管</w:t>
      </w:r>
      <w:r>
        <w:rPr>
          <w:rFonts w:hint="eastAsia" w:ascii="宋体" w:hAnsi="宋体"/>
          <w:sz w:val="24"/>
        </w:rPr>
        <w:t>长度超出标配</w:t>
      </w:r>
      <w:r>
        <w:rPr>
          <w:rFonts w:ascii="宋体" w:hAnsi="宋体"/>
          <w:sz w:val="24"/>
        </w:rPr>
        <w:t>长度</w:t>
      </w:r>
      <w:r>
        <w:rPr>
          <w:rFonts w:hint="eastAsia" w:ascii="宋体" w:hAnsi="宋体"/>
          <w:sz w:val="24"/>
        </w:rPr>
        <w:t>而增加的</w:t>
      </w:r>
      <w:r>
        <w:rPr>
          <w:rFonts w:ascii="宋体" w:hAnsi="宋体"/>
          <w:sz w:val="24"/>
        </w:rPr>
        <w:t>费用</w:t>
      </w:r>
      <w:r>
        <w:rPr>
          <w:rFonts w:hint="eastAsia" w:ascii="宋体" w:hAnsi="宋体"/>
          <w:sz w:val="24"/>
        </w:rPr>
        <w:t>，</w:t>
      </w:r>
      <w:r>
        <w:rPr>
          <w:rFonts w:ascii="宋体" w:hAnsi="宋体"/>
          <w:sz w:val="24"/>
        </w:rPr>
        <w:t>不</w:t>
      </w:r>
      <w:r>
        <w:rPr>
          <w:rFonts w:hint="eastAsia" w:ascii="宋体" w:hAnsi="宋体"/>
          <w:sz w:val="24"/>
        </w:rPr>
        <w:t>再另外增加</w:t>
      </w:r>
      <w:r>
        <w:rPr>
          <w:rFonts w:ascii="宋体" w:hAnsi="宋体"/>
          <w:sz w:val="24"/>
        </w:rPr>
        <w:t>。</w:t>
      </w:r>
      <w:r>
        <w:rPr>
          <w:rFonts w:hint="eastAsia" w:ascii="宋体" w:hAnsi="宋体"/>
          <w:sz w:val="24"/>
        </w:rPr>
        <w:t>）</w:t>
      </w:r>
    </w:p>
    <w:p>
      <w:pPr>
        <w:spacing w:line="400" w:lineRule="exact"/>
        <w:ind w:firstLine="480"/>
        <w:rPr>
          <w:rFonts w:ascii="宋体" w:hAnsi="宋体"/>
          <w:sz w:val="24"/>
        </w:rPr>
      </w:pPr>
      <w:r>
        <w:rPr>
          <w:rFonts w:ascii="宋体" w:hAnsi="宋体"/>
          <w:sz w:val="24"/>
        </w:rPr>
        <w:t>2.</w:t>
      </w:r>
      <w:r>
        <w:rPr>
          <w:rFonts w:hint="eastAsia" w:ascii="宋体" w:hAnsi="宋体"/>
          <w:sz w:val="24"/>
        </w:rPr>
        <w:t>外机安装支架。</w:t>
      </w:r>
    </w:p>
    <w:p>
      <w:pPr>
        <w:spacing w:line="400" w:lineRule="exact"/>
        <w:ind w:firstLine="480" w:firstLineChars="200"/>
        <w:rPr>
          <w:rFonts w:ascii="宋体" w:hAnsi="宋体"/>
          <w:sz w:val="24"/>
        </w:rPr>
      </w:pPr>
      <w:r>
        <w:rPr>
          <w:rFonts w:hint="eastAsia" w:ascii="宋体" w:hAnsi="宋体"/>
          <w:sz w:val="24"/>
        </w:rPr>
        <w:t>（1）镀锌型材。</w:t>
      </w:r>
    </w:p>
    <w:p>
      <w:pPr>
        <w:spacing w:line="400" w:lineRule="exact"/>
        <w:ind w:firstLine="480" w:firstLineChars="200"/>
        <w:rPr>
          <w:rFonts w:ascii="宋体" w:hAnsi="宋体"/>
          <w:sz w:val="24"/>
        </w:rPr>
      </w:pPr>
      <w:r>
        <w:rPr>
          <w:rFonts w:hint="eastAsia" w:ascii="宋体" w:hAnsi="宋体"/>
          <w:sz w:val="24"/>
        </w:rPr>
        <w:t>（2）款式由投标人自行确定。</w:t>
      </w:r>
    </w:p>
    <w:p>
      <w:pPr>
        <w:spacing w:line="400" w:lineRule="exact"/>
        <w:ind w:firstLine="480" w:firstLineChars="200"/>
        <w:rPr>
          <w:rFonts w:ascii="宋体" w:hAnsi="宋体"/>
          <w:sz w:val="24"/>
        </w:rPr>
      </w:pPr>
      <w:r>
        <w:rPr>
          <w:rFonts w:hint="eastAsia" w:ascii="宋体" w:hAnsi="宋体"/>
          <w:sz w:val="24"/>
        </w:rPr>
        <w:t>（3）要求结实、美观，色调统一，风格一致，并与空调主色调协调。</w:t>
      </w:r>
    </w:p>
    <w:p>
      <w:pPr>
        <w:spacing w:line="400" w:lineRule="exact"/>
        <w:ind w:firstLine="480" w:firstLineChars="200"/>
        <w:rPr>
          <w:rFonts w:ascii="宋体" w:hAnsi="宋体"/>
          <w:sz w:val="24"/>
        </w:rPr>
      </w:pPr>
      <w:r>
        <w:rPr>
          <w:rFonts w:hint="eastAsia" w:ascii="宋体" w:hAnsi="宋体"/>
          <w:sz w:val="24"/>
        </w:rPr>
        <w:t>（4）能够承载空调自重及安装、检修的负重需要，便于安装。</w:t>
      </w:r>
    </w:p>
    <w:p>
      <w:pPr>
        <w:spacing w:line="400" w:lineRule="exact"/>
        <w:ind w:firstLine="480"/>
        <w:rPr>
          <w:rFonts w:ascii="宋体" w:hAnsi="宋体"/>
          <w:sz w:val="24"/>
        </w:rPr>
      </w:pPr>
      <w:r>
        <w:rPr>
          <w:rFonts w:ascii="宋体" w:hAnsi="宋体"/>
          <w:sz w:val="24"/>
        </w:rPr>
        <w:t>3</w:t>
      </w:r>
      <w:r>
        <w:rPr>
          <w:rFonts w:hint="eastAsia" w:ascii="宋体" w:hAnsi="宋体"/>
          <w:sz w:val="24"/>
        </w:rPr>
        <w:t>.</w:t>
      </w:r>
      <w:r>
        <w:rPr>
          <w:rFonts w:ascii="宋体" w:hAnsi="宋体"/>
          <w:sz w:val="24"/>
        </w:rPr>
        <w:t>排水管</w:t>
      </w:r>
      <w:r>
        <w:rPr>
          <w:rFonts w:hint="eastAsia" w:ascii="宋体" w:hAnsi="宋体"/>
          <w:sz w:val="24"/>
        </w:rPr>
        <w:t>道。</w:t>
      </w:r>
    </w:p>
    <w:p>
      <w:pPr>
        <w:spacing w:line="400" w:lineRule="exact"/>
        <w:ind w:firstLine="480"/>
        <w:rPr>
          <w:rFonts w:ascii="宋体" w:hAnsi="宋体"/>
          <w:sz w:val="24"/>
        </w:rPr>
      </w:pPr>
      <w:r>
        <w:rPr>
          <w:rFonts w:hint="eastAsia" w:ascii="宋体" w:hAnsi="宋体"/>
          <w:sz w:val="24"/>
        </w:rPr>
        <w:t>（1）空调随机配套</w:t>
      </w:r>
      <w:r>
        <w:rPr>
          <w:rFonts w:ascii="宋体" w:hAnsi="宋体"/>
          <w:sz w:val="24"/>
        </w:rPr>
        <w:t>排水管</w:t>
      </w:r>
      <w:r>
        <w:rPr>
          <w:rFonts w:hint="eastAsia" w:ascii="宋体" w:hAnsi="宋体"/>
          <w:sz w:val="24"/>
        </w:rPr>
        <w:t>按产品</w:t>
      </w:r>
      <w:r>
        <w:rPr>
          <w:rFonts w:ascii="宋体" w:hAnsi="宋体"/>
          <w:sz w:val="24"/>
        </w:rPr>
        <w:t>标配</w:t>
      </w:r>
      <w:r>
        <w:rPr>
          <w:rFonts w:hint="eastAsia" w:ascii="宋体" w:hAnsi="宋体"/>
          <w:sz w:val="24"/>
        </w:rPr>
        <w:t>。</w:t>
      </w:r>
    </w:p>
    <w:p>
      <w:pPr>
        <w:spacing w:line="400" w:lineRule="exact"/>
        <w:ind w:firstLine="480"/>
        <w:rPr>
          <w:rFonts w:hint="eastAsia" w:ascii="宋体" w:hAnsi="宋体"/>
          <w:sz w:val="24"/>
        </w:rPr>
      </w:pPr>
      <w:r>
        <w:rPr>
          <w:rFonts w:hint="eastAsia" w:ascii="宋体" w:hAnsi="宋体"/>
          <w:sz w:val="24"/>
        </w:rPr>
        <w:t>（2）分散</w:t>
      </w:r>
      <w:r>
        <w:rPr>
          <w:rFonts w:ascii="宋体" w:hAnsi="宋体"/>
          <w:sz w:val="24"/>
        </w:rPr>
        <w:t>排水。</w:t>
      </w:r>
    </w:p>
    <w:p>
      <w:pPr>
        <w:spacing w:line="400" w:lineRule="exact"/>
        <w:ind w:firstLine="480"/>
        <w:rPr>
          <w:rFonts w:ascii="宋体" w:hAnsi="宋体"/>
          <w:sz w:val="24"/>
        </w:rPr>
      </w:pPr>
      <w:r>
        <w:rPr>
          <w:rFonts w:hint="eastAsia" w:ascii="宋体" w:hAnsi="宋体"/>
          <w:sz w:val="24"/>
        </w:rPr>
        <w:t>4.主要技术指标</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14"/>
        <w:gridCol w:w="496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hint="eastAsia" w:ascii="宋体" w:hAnsi="宋体" w:cs="宋体"/>
                <w:b/>
                <w:bCs/>
                <w:kern w:val="0"/>
                <w:sz w:val="24"/>
              </w:rPr>
            </w:pPr>
            <w:r>
              <w:rPr>
                <w:rFonts w:hint="eastAsia" w:ascii="宋体" w:hAnsi="宋体" w:cs="宋体"/>
                <w:b/>
                <w:bCs/>
                <w:kern w:val="0"/>
                <w:sz w:val="24"/>
              </w:rPr>
              <w:t>序号</w:t>
            </w:r>
          </w:p>
        </w:tc>
        <w:tc>
          <w:tcPr>
            <w:tcW w:w="191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空调型号</w:t>
            </w:r>
          </w:p>
        </w:tc>
        <w:tc>
          <w:tcPr>
            <w:tcW w:w="4966" w:type="dxa"/>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主要技术指标</w:t>
            </w:r>
          </w:p>
        </w:tc>
        <w:tc>
          <w:tcPr>
            <w:tcW w:w="1272" w:type="dxa"/>
            <w:noWrap/>
            <w:vAlign w:val="center"/>
          </w:tcPr>
          <w:p>
            <w:pPr>
              <w:widowControl/>
              <w:jc w:val="center"/>
              <w:rPr>
                <w:rFonts w:hint="eastAsia" w:ascii="宋体" w:hAnsi="宋体" w:cs="宋体"/>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3P分体式空调柜机</w:t>
            </w:r>
          </w:p>
        </w:tc>
        <w:tc>
          <w:tcPr>
            <w:tcW w:w="4966" w:type="dxa"/>
            <w:noWrap w:val="0"/>
            <w:vAlign w:val="center"/>
          </w:tcPr>
          <w:p>
            <w:pPr>
              <w:widowControl/>
              <w:jc w:val="left"/>
              <w:rPr>
                <w:rFonts w:hint="eastAsia" w:ascii="宋体" w:hAnsi="宋体"/>
                <w:sz w:val="24"/>
              </w:rPr>
            </w:pPr>
            <w:r>
              <w:rPr>
                <w:rFonts w:hint="eastAsia" w:ascii="宋体" w:hAnsi="宋体"/>
                <w:sz w:val="24"/>
              </w:rPr>
              <w:t>1.冷暖变频，RFD-72LW；</w:t>
            </w:r>
          </w:p>
          <w:p>
            <w:pPr>
              <w:widowControl/>
              <w:jc w:val="left"/>
              <w:rPr>
                <w:rFonts w:ascii="宋体" w:hAnsi="宋体"/>
                <w:sz w:val="24"/>
              </w:rPr>
            </w:pPr>
            <w:r>
              <w:rPr>
                <w:rFonts w:hint="eastAsia" w:ascii="宋体" w:hAnsi="宋体"/>
                <w:sz w:val="24"/>
              </w:rPr>
              <w:t xml:space="preserve">2.制冷量 </w:t>
            </w:r>
            <w:r>
              <w:rPr>
                <w:rFonts w:ascii="宋体" w:hAnsi="宋体"/>
                <w:sz w:val="24"/>
              </w:rPr>
              <w:t>≥</w:t>
            </w:r>
            <w:r>
              <w:rPr>
                <w:rFonts w:hint="eastAsia" w:ascii="宋体" w:hAnsi="宋体"/>
                <w:sz w:val="24"/>
              </w:rPr>
              <w:t>7200W；</w:t>
            </w:r>
          </w:p>
          <w:p>
            <w:pPr>
              <w:widowControl/>
              <w:jc w:val="left"/>
              <w:rPr>
                <w:rFonts w:ascii="宋体" w:hAnsi="宋体"/>
                <w:sz w:val="24"/>
              </w:rPr>
            </w:pPr>
            <w:r>
              <w:rPr>
                <w:rFonts w:hint="eastAsia" w:ascii="宋体" w:hAnsi="宋体"/>
                <w:sz w:val="24"/>
              </w:rPr>
              <w:t xml:space="preserve">3.制热量（含辅热） </w:t>
            </w:r>
            <w:r>
              <w:rPr>
                <w:rFonts w:ascii="宋体" w:hAnsi="宋体"/>
                <w:sz w:val="24"/>
              </w:rPr>
              <w:t>≥</w:t>
            </w:r>
            <w:r>
              <w:rPr>
                <w:rFonts w:hint="eastAsia" w:ascii="宋体" w:hAnsi="宋体"/>
                <w:sz w:val="24"/>
              </w:rPr>
              <w:t>11000W；</w:t>
            </w:r>
          </w:p>
          <w:p>
            <w:pPr>
              <w:widowControl/>
              <w:jc w:val="left"/>
              <w:rPr>
                <w:rFonts w:hint="eastAsia" w:ascii="宋体" w:hAnsi="宋体"/>
                <w:sz w:val="24"/>
              </w:rPr>
            </w:pPr>
            <w:r>
              <w:rPr>
                <w:rFonts w:hint="eastAsia" w:ascii="宋体" w:hAnsi="宋体"/>
                <w:sz w:val="24"/>
              </w:rPr>
              <w:t xml:space="preserve">4.室内机噪音 </w:t>
            </w:r>
            <w:r>
              <w:rPr>
                <w:rFonts w:ascii="宋体" w:hAnsi="宋体"/>
                <w:sz w:val="24"/>
              </w:rPr>
              <w:t>≤</w:t>
            </w:r>
            <w:r>
              <w:rPr>
                <w:rFonts w:hint="eastAsia" w:ascii="宋体" w:hAnsi="宋体"/>
                <w:sz w:val="24"/>
              </w:rPr>
              <w:t>47dB（A）；</w:t>
            </w:r>
          </w:p>
          <w:p>
            <w:pPr>
              <w:widowControl/>
              <w:jc w:val="left"/>
              <w:rPr>
                <w:rFonts w:ascii="宋体" w:hAnsi="宋体"/>
                <w:sz w:val="24"/>
              </w:rPr>
            </w:pPr>
            <w:r>
              <w:rPr>
                <w:rFonts w:hint="eastAsia" w:ascii="宋体" w:hAnsi="宋体"/>
                <w:sz w:val="24"/>
              </w:rPr>
              <w:t>5.能效等级  不低于2级；</w:t>
            </w:r>
          </w:p>
          <w:p>
            <w:pPr>
              <w:widowControl/>
              <w:jc w:val="left"/>
              <w:rPr>
                <w:rFonts w:ascii="宋体" w:hAnsi="宋体"/>
                <w:sz w:val="24"/>
              </w:rPr>
            </w:pPr>
            <w:r>
              <w:rPr>
                <w:rFonts w:hint="eastAsia" w:ascii="宋体" w:hAnsi="宋体"/>
                <w:sz w:val="24"/>
              </w:rPr>
              <w:t>6.APF（GB21455-2019）</w:t>
            </w:r>
            <w:r>
              <w:rPr>
                <w:rFonts w:ascii="宋体" w:hAnsi="宋体"/>
                <w:sz w:val="24"/>
              </w:rPr>
              <w:t>≥</w:t>
            </w:r>
            <w:r>
              <w:rPr>
                <w:rFonts w:hint="eastAsia" w:ascii="宋体" w:hAnsi="宋体"/>
                <w:sz w:val="24"/>
              </w:rPr>
              <w:t>3.7</w:t>
            </w:r>
          </w:p>
        </w:tc>
        <w:tc>
          <w:tcPr>
            <w:tcW w:w="1272" w:type="dxa"/>
            <w:noWrap/>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10P分体式空调柜机</w:t>
            </w:r>
          </w:p>
        </w:tc>
        <w:tc>
          <w:tcPr>
            <w:tcW w:w="4966" w:type="dxa"/>
            <w:noWrap w:val="0"/>
            <w:vAlign w:val="center"/>
          </w:tcPr>
          <w:p>
            <w:pPr>
              <w:widowControl/>
              <w:jc w:val="left"/>
              <w:rPr>
                <w:rFonts w:hint="eastAsia" w:ascii="宋体" w:hAnsi="宋体"/>
                <w:sz w:val="24"/>
              </w:rPr>
            </w:pPr>
            <w:r>
              <w:rPr>
                <w:rFonts w:hint="eastAsia" w:ascii="宋体" w:hAnsi="宋体"/>
                <w:sz w:val="24"/>
              </w:rPr>
              <w:t>1.冷暖变频，RFD-260LW</w:t>
            </w:r>
          </w:p>
          <w:p>
            <w:pPr>
              <w:widowControl/>
              <w:jc w:val="left"/>
              <w:rPr>
                <w:rFonts w:ascii="宋体" w:hAnsi="宋体"/>
                <w:sz w:val="24"/>
              </w:rPr>
            </w:pPr>
            <w:r>
              <w:rPr>
                <w:rFonts w:hint="eastAsia" w:ascii="宋体" w:hAnsi="宋体"/>
                <w:sz w:val="24"/>
              </w:rPr>
              <w:t xml:space="preserve">2.制冷量 </w:t>
            </w:r>
            <w:r>
              <w:rPr>
                <w:rFonts w:ascii="宋体" w:hAnsi="宋体"/>
                <w:sz w:val="24"/>
              </w:rPr>
              <w:t>≥</w:t>
            </w:r>
            <w:r>
              <w:rPr>
                <w:rFonts w:hint="eastAsia" w:ascii="宋体" w:hAnsi="宋体"/>
                <w:sz w:val="24"/>
              </w:rPr>
              <w:t>26000W；</w:t>
            </w:r>
          </w:p>
          <w:p>
            <w:pPr>
              <w:widowControl/>
              <w:jc w:val="left"/>
              <w:rPr>
                <w:rFonts w:ascii="宋体" w:hAnsi="宋体"/>
                <w:sz w:val="24"/>
              </w:rPr>
            </w:pPr>
            <w:r>
              <w:rPr>
                <w:rFonts w:hint="eastAsia" w:ascii="宋体" w:hAnsi="宋体"/>
                <w:sz w:val="24"/>
              </w:rPr>
              <w:t xml:space="preserve">3.制热量（含辅热） </w:t>
            </w:r>
            <w:r>
              <w:rPr>
                <w:rFonts w:ascii="宋体" w:hAnsi="宋体"/>
                <w:sz w:val="24"/>
              </w:rPr>
              <w:t>≥</w:t>
            </w:r>
            <w:r>
              <w:rPr>
                <w:rFonts w:hint="eastAsia" w:ascii="宋体" w:hAnsi="宋体"/>
                <w:sz w:val="24"/>
              </w:rPr>
              <w:t>34000W；</w:t>
            </w:r>
          </w:p>
          <w:p>
            <w:pPr>
              <w:widowControl/>
              <w:jc w:val="left"/>
              <w:rPr>
                <w:rFonts w:hint="eastAsia" w:ascii="宋体" w:hAnsi="宋体"/>
                <w:sz w:val="24"/>
              </w:rPr>
            </w:pPr>
            <w:r>
              <w:rPr>
                <w:rFonts w:hint="eastAsia" w:ascii="宋体" w:hAnsi="宋体"/>
                <w:sz w:val="24"/>
              </w:rPr>
              <w:t xml:space="preserve">4.室内机噪音 </w:t>
            </w:r>
            <w:r>
              <w:rPr>
                <w:rFonts w:ascii="宋体" w:hAnsi="宋体"/>
                <w:sz w:val="24"/>
              </w:rPr>
              <w:t>≤</w:t>
            </w:r>
            <w:r>
              <w:rPr>
                <w:rFonts w:hint="eastAsia" w:ascii="宋体" w:hAnsi="宋体"/>
                <w:sz w:val="24"/>
              </w:rPr>
              <w:t>52dB（A）；</w:t>
            </w:r>
          </w:p>
          <w:p>
            <w:pPr>
              <w:widowControl/>
              <w:jc w:val="left"/>
              <w:rPr>
                <w:rFonts w:ascii="宋体" w:hAnsi="宋体"/>
                <w:sz w:val="24"/>
              </w:rPr>
            </w:pPr>
            <w:r>
              <w:rPr>
                <w:rFonts w:hint="eastAsia" w:ascii="宋体" w:hAnsi="宋体"/>
                <w:sz w:val="24"/>
              </w:rPr>
              <w:t>5.能效等级  不低于3级；</w:t>
            </w:r>
          </w:p>
          <w:p>
            <w:pPr>
              <w:widowControl/>
              <w:jc w:val="left"/>
              <w:rPr>
                <w:rFonts w:ascii="宋体" w:hAnsi="宋体"/>
                <w:sz w:val="24"/>
              </w:rPr>
            </w:pPr>
            <w:r>
              <w:rPr>
                <w:rFonts w:hint="eastAsia" w:ascii="宋体" w:hAnsi="宋体"/>
                <w:sz w:val="24"/>
              </w:rPr>
              <w:t>6.APF（GB21455-2019）</w:t>
            </w:r>
            <w:r>
              <w:rPr>
                <w:rFonts w:ascii="宋体" w:hAnsi="宋体"/>
                <w:sz w:val="24"/>
              </w:rPr>
              <w:t>≥</w:t>
            </w:r>
            <w:r>
              <w:rPr>
                <w:rFonts w:hint="eastAsia" w:ascii="宋体" w:hAnsi="宋体"/>
                <w:sz w:val="24"/>
              </w:rPr>
              <w:t>3.0</w:t>
            </w:r>
          </w:p>
        </w:tc>
        <w:tc>
          <w:tcPr>
            <w:tcW w:w="1272"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1914" w:type="dxa"/>
            <w:noWrap w:val="0"/>
            <w:vAlign w:val="center"/>
          </w:tcPr>
          <w:p>
            <w:pPr>
              <w:widowControl/>
              <w:jc w:val="left"/>
              <w:rPr>
                <w:rFonts w:hint="eastAsia" w:ascii="宋体" w:hAnsi="宋体" w:cs="宋体"/>
                <w:kern w:val="0"/>
                <w:sz w:val="24"/>
              </w:rPr>
            </w:pPr>
            <w:r>
              <w:rPr>
                <w:rFonts w:hint="eastAsia" w:ascii="宋体" w:hAnsi="宋体" w:cs="宋体"/>
                <w:kern w:val="0"/>
                <w:sz w:val="24"/>
              </w:rPr>
              <w:t>1.5P分体式空调挂机</w:t>
            </w:r>
          </w:p>
        </w:tc>
        <w:tc>
          <w:tcPr>
            <w:tcW w:w="4966" w:type="dxa"/>
            <w:noWrap w:val="0"/>
            <w:vAlign w:val="center"/>
          </w:tcPr>
          <w:p>
            <w:pPr>
              <w:widowControl/>
              <w:jc w:val="left"/>
              <w:rPr>
                <w:rFonts w:hint="eastAsia" w:ascii="宋体" w:hAnsi="宋体"/>
                <w:sz w:val="24"/>
              </w:rPr>
            </w:pPr>
          </w:p>
          <w:p>
            <w:pPr>
              <w:widowControl/>
              <w:jc w:val="left"/>
              <w:rPr>
                <w:rFonts w:hint="eastAsia" w:ascii="宋体" w:hAnsi="宋体"/>
                <w:sz w:val="24"/>
              </w:rPr>
            </w:pPr>
            <w:r>
              <w:rPr>
                <w:rFonts w:hint="eastAsia" w:ascii="宋体" w:hAnsi="宋体"/>
                <w:sz w:val="24"/>
              </w:rPr>
              <w:t>1.冷暖变频，KFR-35GW；</w:t>
            </w:r>
          </w:p>
          <w:p>
            <w:pPr>
              <w:widowControl/>
              <w:jc w:val="left"/>
              <w:rPr>
                <w:rFonts w:ascii="宋体" w:hAnsi="宋体"/>
                <w:sz w:val="24"/>
              </w:rPr>
            </w:pPr>
            <w:r>
              <w:rPr>
                <w:rFonts w:hint="eastAsia" w:ascii="宋体" w:hAnsi="宋体"/>
                <w:sz w:val="24"/>
              </w:rPr>
              <w:t xml:space="preserve">2.制冷量 </w:t>
            </w:r>
            <w:r>
              <w:rPr>
                <w:rFonts w:ascii="宋体" w:hAnsi="宋体"/>
                <w:sz w:val="24"/>
              </w:rPr>
              <w:t>≥</w:t>
            </w:r>
            <w:r>
              <w:rPr>
                <w:rFonts w:hint="eastAsia" w:ascii="宋体" w:hAnsi="宋体"/>
                <w:sz w:val="24"/>
              </w:rPr>
              <w:t>3500W；</w:t>
            </w:r>
          </w:p>
          <w:p>
            <w:pPr>
              <w:widowControl/>
              <w:jc w:val="left"/>
              <w:rPr>
                <w:rFonts w:ascii="宋体" w:hAnsi="宋体"/>
                <w:sz w:val="24"/>
              </w:rPr>
            </w:pPr>
            <w:r>
              <w:rPr>
                <w:rFonts w:hint="eastAsia" w:ascii="宋体" w:hAnsi="宋体"/>
                <w:sz w:val="24"/>
              </w:rPr>
              <w:t xml:space="preserve">3.制热量（含辅热） </w:t>
            </w:r>
            <w:r>
              <w:rPr>
                <w:rFonts w:ascii="宋体" w:hAnsi="宋体"/>
                <w:sz w:val="24"/>
              </w:rPr>
              <w:t>≥</w:t>
            </w:r>
            <w:r>
              <w:rPr>
                <w:rFonts w:hint="eastAsia" w:ascii="宋体" w:hAnsi="宋体"/>
                <w:sz w:val="24"/>
              </w:rPr>
              <w:t>6000W；</w:t>
            </w:r>
          </w:p>
          <w:p>
            <w:pPr>
              <w:widowControl/>
              <w:jc w:val="left"/>
              <w:rPr>
                <w:rFonts w:ascii="宋体" w:hAnsi="宋体"/>
                <w:sz w:val="24"/>
              </w:rPr>
            </w:pPr>
            <w:r>
              <w:rPr>
                <w:rFonts w:hint="eastAsia" w:ascii="宋体" w:hAnsi="宋体"/>
                <w:sz w:val="24"/>
              </w:rPr>
              <w:t xml:space="preserve">4.室内机噪音 </w:t>
            </w:r>
            <w:r>
              <w:rPr>
                <w:rFonts w:ascii="宋体" w:hAnsi="宋体"/>
                <w:sz w:val="24"/>
              </w:rPr>
              <w:t>≤</w:t>
            </w:r>
            <w:r>
              <w:rPr>
                <w:rFonts w:hint="eastAsia" w:ascii="宋体" w:hAnsi="宋体"/>
                <w:sz w:val="24"/>
              </w:rPr>
              <w:t>42dB（A）；</w:t>
            </w:r>
          </w:p>
          <w:p>
            <w:pPr>
              <w:widowControl/>
              <w:jc w:val="left"/>
              <w:rPr>
                <w:rFonts w:hint="eastAsia" w:ascii="宋体" w:hAnsi="宋体"/>
                <w:sz w:val="24"/>
              </w:rPr>
            </w:pPr>
            <w:r>
              <w:rPr>
                <w:rFonts w:hint="eastAsia" w:ascii="宋体" w:hAnsi="宋体"/>
                <w:sz w:val="24"/>
              </w:rPr>
              <w:t xml:space="preserve">5.室外机噪音 </w:t>
            </w:r>
            <w:r>
              <w:rPr>
                <w:rFonts w:ascii="宋体" w:hAnsi="宋体"/>
                <w:sz w:val="24"/>
              </w:rPr>
              <w:t>≤</w:t>
            </w:r>
            <w:r>
              <w:rPr>
                <w:rFonts w:hint="eastAsia" w:ascii="宋体" w:hAnsi="宋体"/>
                <w:sz w:val="24"/>
              </w:rPr>
              <w:t>51dB（A）；</w:t>
            </w:r>
          </w:p>
          <w:p>
            <w:pPr>
              <w:widowControl/>
              <w:jc w:val="left"/>
              <w:rPr>
                <w:rFonts w:ascii="宋体" w:hAnsi="宋体"/>
                <w:sz w:val="24"/>
              </w:rPr>
            </w:pPr>
            <w:r>
              <w:rPr>
                <w:rFonts w:hint="eastAsia" w:ascii="宋体" w:hAnsi="宋体"/>
                <w:sz w:val="24"/>
              </w:rPr>
              <w:t>6.能效等级  不低于2级；</w:t>
            </w:r>
          </w:p>
          <w:p>
            <w:pPr>
              <w:widowControl/>
              <w:jc w:val="left"/>
              <w:rPr>
                <w:rFonts w:hint="eastAsia" w:ascii="宋体" w:hAnsi="宋体"/>
                <w:sz w:val="24"/>
              </w:rPr>
            </w:pPr>
            <w:r>
              <w:rPr>
                <w:rFonts w:hint="eastAsia" w:ascii="宋体" w:hAnsi="宋体"/>
                <w:sz w:val="24"/>
              </w:rPr>
              <w:t>7.APF（GB21455-2019）</w:t>
            </w:r>
            <w:r>
              <w:rPr>
                <w:rFonts w:ascii="宋体" w:hAnsi="宋体"/>
                <w:sz w:val="24"/>
              </w:rPr>
              <w:t>≥</w:t>
            </w:r>
            <w:r>
              <w:rPr>
                <w:rFonts w:hint="eastAsia" w:ascii="宋体" w:hAnsi="宋体"/>
                <w:sz w:val="24"/>
              </w:rPr>
              <w:t>4.5</w:t>
            </w:r>
          </w:p>
        </w:tc>
        <w:tc>
          <w:tcPr>
            <w:tcW w:w="1272" w:type="dxa"/>
            <w:noWrap/>
            <w:vAlign w:val="center"/>
          </w:tcPr>
          <w:p>
            <w:pPr>
              <w:widowControl/>
              <w:jc w:val="left"/>
              <w:rPr>
                <w:rFonts w:hint="eastAsia" w:ascii="宋体" w:hAnsi="宋体" w:cs="宋体"/>
                <w:kern w:val="0"/>
                <w:sz w:val="24"/>
              </w:rPr>
            </w:pPr>
          </w:p>
        </w:tc>
      </w:tr>
    </w:tbl>
    <w:p>
      <w:pPr>
        <w:spacing w:line="400" w:lineRule="exact"/>
        <w:rPr>
          <w:rFonts w:hint="eastAsia" w:ascii="宋体" w:hAnsi="宋体"/>
          <w:sz w:val="24"/>
        </w:rPr>
      </w:pPr>
    </w:p>
    <w:p>
      <w:pPr>
        <w:spacing w:line="400" w:lineRule="exact"/>
        <w:ind w:firstLine="480"/>
        <w:rPr>
          <w:rFonts w:ascii="宋体" w:hAnsi="宋体"/>
          <w:sz w:val="24"/>
        </w:rPr>
      </w:pPr>
      <w:r>
        <w:rPr>
          <w:rFonts w:hint="eastAsia" w:ascii="宋体" w:hAnsi="宋体"/>
          <w:sz w:val="24"/>
        </w:rPr>
        <w:t>（</w:t>
      </w:r>
      <w:r>
        <w:rPr>
          <w:rFonts w:hint="eastAsia" w:ascii="宋体" w:hAnsi="宋体"/>
          <w:sz w:val="24"/>
          <w:lang w:val="en-US" w:eastAsia="zh-CN"/>
        </w:rPr>
        <w:t>七</w:t>
      </w:r>
      <w:r>
        <w:rPr>
          <w:rFonts w:hint="eastAsia" w:ascii="宋体" w:hAnsi="宋体"/>
          <w:sz w:val="24"/>
        </w:rPr>
        <w:t>）产品</w:t>
      </w:r>
      <w:r>
        <w:rPr>
          <w:rFonts w:ascii="宋体" w:hAnsi="宋体"/>
          <w:sz w:val="24"/>
        </w:rPr>
        <w:t>质保</w:t>
      </w:r>
    </w:p>
    <w:p>
      <w:pPr>
        <w:spacing w:line="360" w:lineRule="exact"/>
        <w:ind w:firstLine="480"/>
        <w:rPr>
          <w:rFonts w:ascii="宋体" w:hAnsi="宋体"/>
          <w:b/>
          <w:sz w:val="24"/>
        </w:rPr>
      </w:pPr>
      <w:r>
        <w:rPr>
          <w:rFonts w:ascii="宋体" w:hAnsi="宋体"/>
          <w:sz w:val="24"/>
        </w:rPr>
        <w:t>1</w:t>
      </w:r>
      <w:r>
        <w:rPr>
          <w:rFonts w:ascii="宋体" w:hAnsi="宋体"/>
          <w:b/>
          <w:sz w:val="24"/>
        </w:rPr>
        <w:t>.</w:t>
      </w:r>
      <w:r>
        <w:rPr>
          <w:rFonts w:hint="eastAsia" w:ascii="宋体" w:hAnsi="宋体"/>
          <w:b/>
          <w:sz w:val="24"/>
        </w:rPr>
        <w:t>空调整机不少于六年（自验收合格之日始）免费包修 (包括压缩机．各类电机、主控板、接收头、温控器及遥控器等空调全部零部件)。</w:t>
      </w:r>
    </w:p>
    <w:p>
      <w:pPr>
        <w:spacing w:line="400" w:lineRule="exact"/>
        <w:ind w:firstLine="480"/>
        <w:rPr>
          <w:rFonts w:hint="eastAsia" w:ascii="宋体" w:hAnsi="宋体"/>
          <w:sz w:val="24"/>
        </w:rPr>
      </w:pPr>
      <w:r>
        <w:rPr>
          <w:rFonts w:hint="eastAsia" w:ascii="宋体" w:hAnsi="宋体"/>
          <w:sz w:val="24"/>
        </w:rPr>
        <w:t>2.质保期内</w:t>
      </w:r>
      <w:r>
        <w:rPr>
          <w:rFonts w:ascii="宋体" w:hAnsi="宋体"/>
          <w:sz w:val="24"/>
        </w:rPr>
        <w:t>，</w:t>
      </w:r>
      <w:r>
        <w:rPr>
          <w:rFonts w:ascii="宋体" w:hAnsi="宋体"/>
          <w:b/>
          <w:sz w:val="24"/>
        </w:rPr>
        <w:t>免费</w:t>
      </w:r>
      <w:r>
        <w:rPr>
          <w:rFonts w:hint="eastAsia" w:ascii="宋体" w:hAnsi="宋体"/>
          <w:b/>
          <w:sz w:val="24"/>
        </w:rPr>
        <w:t>为每台</w:t>
      </w:r>
      <w:r>
        <w:rPr>
          <w:rFonts w:ascii="宋体" w:hAnsi="宋体"/>
          <w:b/>
          <w:sz w:val="24"/>
        </w:rPr>
        <w:t>空调每年巡检、清洗一次</w:t>
      </w:r>
      <w:r>
        <w:rPr>
          <w:rFonts w:ascii="宋体" w:hAnsi="宋体"/>
          <w:sz w:val="24"/>
        </w:rPr>
        <w:t>。</w:t>
      </w:r>
    </w:p>
    <w:p>
      <w:pPr>
        <w:spacing w:line="400" w:lineRule="exact"/>
        <w:ind w:firstLine="480"/>
        <w:rPr>
          <w:rFonts w:ascii="宋体" w:hAnsi="宋体"/>
          <w:b/>
          <w:sz w:val="24"/>
        </w:rPr>
      </w:pPr>
      <w:r>
        <w:rPr>
          <w:rFonts w:hint="eastAsia" w:ascii="宋体" w:hAnsi="宋体"/>
          <w:b/>
          <w:sz w:val="24"/>
        </w:rPr>
        <w:t>二</w:t>
      </w:r>
      <w:r>
        <w:rPr>
          <w:rFonts w:ascii="宋体" w:hAnsi="宋体"/>
          <w:b/>
          <w:sz w:val="24"/>
        </w:rPr>
        <w:t>、产品运输与</w:t>
      </w:r>
      <w:r>
        <w:rPr>
          <w:rFonts w:hint="eastAsia" w:ascii="宋体" w:hAnsi="宋体"/>
          <w:b/>
          <w:sz w:val="24"/>
        </w:rPr>
        <w:t>保管</w:t>
      </w:r>
    </w:p>
    <w:p>
      <w:pPr>
        <w:spacing w:line="400" w:lineRule="exact"/>
        <w:ind w:firstLine="480"/>
        <w:rPr>
          <w:rFonts w:hint="eastAsia" w:ascii="宋体" w:hAnsi="宋体"/>
          <w:sz w:val="24"/>
        </w:rPr>
      </w:pPr>
      <w:r>
        <w:rPr>
          <w:rFonts w:hint="eastAsia" w:ascii="宋体" w:hAnsi="宋体"/>
          <w:sz w:val="24"/>
        </w:rPr>
        <w:t>负责产品</w:t>
      </w:r>
      <w:r>
        <w:rPr>
          <w:rFonts w:ascii="宋体" w:hAnsi="宋体"/>
          <w:sz w:val="24"/>
        </w:rPr>
        <w:t>送货</w:t>
      </w:r>
      <w:r>
        <w:rPr>
          <w:rFonts w:hint="eastAsia" w:ascii="宋体" w:hAnsi="宋体"/>
          <w:sz w:val="24"/>
        </w:rPr>
        <w:t>到</w:t>
      </w:r>
      <w:r>
        <w:rPr>
          <w:rFonts w:hint="eastAsia" w:ascii="仿宋_GB2312" w:eastAsia="楷体_GB2312"/>
          <w:bCs/>
          <w:sz w:val="24"/>
          <w:u w:val="single"/>
        </w:rPr>
        <w:t>徐州市铜山区上海路101号</w:t>
      </w:r>
      <w:r>
        <w:rPr>
          <w:rFonts w:hint="eastAsia" w:ascii="宋体" w:hAnsi="宋体"/>
          <w:sz w:val="24"/>
        </w:rPr>
        <w:t>，</w:t>
      </w:r>
      <w:r>
        <w:rPr>
          <w:rFonts w:ascii="宋体" w:hAnsi="宋体"/>
          <w:sz w:val="24"/>
        </w:rPr>
        <w:t>要求</w:t>
      </w:r>
      <w:r>
        <w:rPr>
          <w:rFonts w:hint="eastAsia" w:ascii="宋体" w:hAnsi="宋体"/>
          <w:sz w:val="24"/>
        </w:rPr>
        <w:t>送到甲方指定安装地点，并</w:t>
      </w:r>
      <w:r>
        <w:rPr>
          <w:rFonts w:ascii="宋体" w:hAnsi="宋体"/>
          <w:sz w:val="24"/>
        </w:rPr>
        <w:t>负责在</w:t>
      </w:r>
      <w:r>
        <w:rPr>
          <w:rFonts w:hint="eastAsia" w:ascii="宋体" w:hAnsi="宋体"/>
          <w:sz w:val="24"/>
        </w:rPr>
        <w:t>本项</w:t>
      </w:r>
      <w:r>
        <w:rPr>
          <w:rFonts w:ascii="宋体" w:hAnsi="宋体"/>
          <w:sz w:val="24"/>
        </w:rPr>
        <w:t>验收</w:t>
      </w:r>
      <w:r>
        <w:rPr>
          <w:rFonts w:hint="eastAsia" w:ascii="宋体" w:hAnsi="宋体"/>
          <w:sz w:val="24"/>
        </w:rPr>
        <w:t>合格、</w:t>
      </w:r>
      <w:r>
        <w:rPr>
          <w:rFonts w:ascii="宋体" w:hAnsi="宋体"/>
          <w:sz w:val="24"/>
        </w:rPr>
        <w:t>交</w:t>
      </w:r>
      <w:r>
        <w:rPr>
          <w:rFonts w:hint="eastAsia" w:ascii="宋体" w:hAnsi="宋体"/>
          <w:sz w:val="24"/>
        </w:rPr>
        <w:t>达</w:t>
      </w:r>
      <w:r>
        <w:rPr>
          <w:rFonts w:ascii="宋体" w:hAnsi="宋体"/>
          <w:sz w:val="24"/>
        </w:rPr>
        <w:t>我校期间的产品保管。</w:t>
      </w:r>
    </w:p>
    <w:p>
      <w:pPr>
        <w:spacing w:line="400" w:lineRule="exact"/>
        <w:ind w:firstLine="480"/>
        <w:rPr>
          <w:rFonts w:ascii="宋体" w:hAnsi="宋体"/>
          <w:b/>
          <w:sz w:val="24"/>
        </w:rPr>
      </w:pPr>
      <w:r>
        <w:rPr>
          <w:rFonts w:hint="eastAsia" w:ascii="宋体" w:hAnsi="宋体"/>
          <w:b/>
          <w:sz w:val="24"/>
        </w:rPr>
        <w:t>三、</w:t>
      </w:r>
      <w:r>
        <w:rPr>
          <w:rFonts w:ascii="宋体" w:hAnsi="宋体"/>
          <w:b/>
          <w:sz w:val="24"/>
        </w:rPr>
        <w:t>产品安装与验收</w:t>
      </w:r>
    </w:p>
    <w:p>
      <w:pPr>
        <w:spacing w:line="400" w:lineRule="exact"/>
        <w:ind w:firstLine="480"/>
        <w:rPr>
          <w:rFonts w:ascii="宋体" w:hAnsi="宋体"/>
          <w:sz w:val="24"/>
        </w:rPr>
      </w:pPr>
      <w:r>
        <w:rPr>
          <w:rFonts w:hint="eastAsia" w:ascii="宋体" w:hAnsi="宋体"/>
          <w:sz w:val="24"/>
        </w:rPr>
        <w:t>（一）负责</w:t>
      </w:r>
      <w:r>
        <w:rPr>
          <w:rFonts w:ascii="宋体" w:hAnsi="宋体"/>
          <w:sz w:val="24"/>
        </w:rPr>
        <w:t>空调</w:t>
      </w:r>
      <w:r>
        <w:rPr>
          <w:rFonts w:hint="eastAsia" w:ascii="宋体" w:hAnsi="宋体"/>
          <w:sz w:val="24"/>
        </w:rPr>
        <w:t>产品</w:t>
      </w:r>
      <w:r>
        <w:rPr>
          <w:rFonts w:ascii="宋体" w:hAnsi="宋体"/>
          <w:sz w:val="24"/>
        </w:rPr>
        <w:t>本体</w:t>
      </w:r>
      <w:r>
        <w:rPr>
          <w:rFonts w:hint="eastAsia" w:ascii="宋体" w:hAnsi="宋体"/>
          <w:sz w:val="24"/>
        </w:rPr>
        <w:t>与配套外机支</w:t>
      </w:r>
      <w:r>
        <w:rPr>
          <w:rFonts w:ascii="宋体" w:hAnsi="宋体"/>
          <w:sz w:val="24"/>
        </w:rPr>
        <w:t>架、排水管道的安装。</w:t>
      </w:r>
    </w:p>
    <w:p>
      <w:pPr>
        <w:spacing w:line="400" w:lineRule="exact"/>
        <w:ind w:firstLine="480"/>
        <w:rPr>
          <w:rFonts w:ascii="宋体" w:hAnsi="宋体"/>
          <w:sz w:val="24"/>
        </w:rPr>
      </w:pPr>
      <w:r>
        <w:rPr>
          <w:rFonts w:hint="eastAsia" w:ascii="宋体" w:hAnsi="宋体"/>
          <w:sz w:val="24"/>
        </w:rPr>
        <w:t>（二）应</w:t>
      </w:r>
      <w:r>
        <w:rPr>
          <w:rFonts w:ascii="宋体" w:hAnsi="宋体"/>
          <w:sz w:val="24"/>
        </w:rPr>
        <w:t>制定合适的施工组织计划</w:t>
      </w:r>
      <w:r>
        <w:rPr>
          <w:rFonts w:hint="eastAsia" w:ascii="宋体" w:hAnsi="宋体"/>
          <w:sz w:val="24"/>
        </w:rPr>
        <w:t>，</w:t>
      </w:r>
      <w:r>
        <w:rPr>
          <w:rFonts w:ascii="宋体" w:hAnsi="宋体"/>
          <w:sz w:val="24"/>
        </w:rPr>
        <w:t>加强项目</w:t>
      </w:r>
      <w:r>
        <w:rPr>
          <w:rFonts w:hint="eastAsia" w:ascii="宋体" w:hAnsi="宋体"/>
          <w:sz w:val="24"/>
        </w:rPr>
        <w:t>负责人、</w:t>
      </w:r>
      <w:r>
        <w:rPr>
          <w:rFonts w:ascii="宋体" w:hAnsi="宋体"/>
          <w:sz w:val="24"/>
        </w:rPr>
        <w:t>安装人员的管理与教育</w:t>
      </w:r>
      <w:r>
        <w:rPr>
          <w:rFonts w:hint="eastAsia" w:ascii="宋体" w:hAnsi="宋体"/>
          <w:sz w:val="24"/>
        </w:rPr>
        <w:t>，明确责任。</w:t>
      </w:r>
    </w:p>
    <w:p>
      <w:pPr>
        <w:spacing w:line="400" w:lineRule="exact"/>
        <w:ind w:firstLine="480"/>
        <w:rPr>
          <w:rFonts w:ascii="宋体" w:hAnsi="宋体"/>
          <w:sz w:val="24"/>
        </w:rPr>
      </w:pPr>
      <w:r>
        <w:rPr>
          <w:rFonts w:hint="eastAsia" w:ascii="宋体" w:hAnsi="宋体"/>
          <w:sz w:val="24"/>
        </w:rPr>
        <w:t>（三）文明施工，安全</w:t>
      </w:r>
      <w:r>
        <w:rPr>
          <w:rFonts w:ascii="宋体" w:hAnsi="宋体"/>
          <w:sz w:val="24"/>
        </w:rPr>
        <w:t>施工，</w:t>
      </w:r>
      <w:r>
        <w:rPr>
          <w:rFonts w:hint="eastAsia" w:ascii="宋体" w:hAnsi="宋体"/>
          <w:sz w:val="24"/>
        </w:rPr>
        <w:t>按计划施工。充分考虑我校学生</w:t>
      </w:r>
      <w:r>
        <w:rPr>
          <w:rFonts w:ascii="宋体" w:hAnsi="宋体"/>
          <w:sz w:val="24"/>
        </w:rPr>
        <w:t>宿舍</w:t>
      </w:r>
      <w:r>
        <w:rPr>
          <w:rFonts w:hint="eastAsia" w:ascii="宋体" w:hAnsi="宋体"/>
          <w:sz w:val="24"/>
        </w:rPr>
        <w:t>特殊性，</w:t>
      </w:r>
      <w:r>
        <w:rPr>
          <w:rFonts w:ascii="宋体" w:hAnsi="宋体"/>
          <w:sz w:val="24"/>
        </w:rPr>
        <w:t>认真</w:t>
      </w:r>
      <w:r>
        <w:rPr>
          <w:rFonts w:hint="eastAsia" w:ascii="宋体" w:hAnsi="宋体"/>
          <w:sz w:val="24"/>
        </w:rPr>
        <w:t>遵守我校相关管理规定。独立承担在本项竣工</w:t>
      </w:r>
      <w:r>
        <w:rPr>
          <w:rFonts w:ascii="宋体" w:hAnsi="宋体"/>
          <w:sz w:val="24"/>
        </w:rPr>
        <w:t>验收</w:t>
      </w:r>
      <w:r>
        <w:rPr>
          <w:rFonts w:hint="eastAsia" w:ascii="宋体" w:hAnsi="宋体"/>
          <w:sz w:val="24"/>
        </w:rPr>
        <w:t>合格、</w:t>
      </w:r>
      <w:r>
        <w:rPr>
          <w:rFonts w:ascii="宋体" w:hAnsi="宋体"/>
          <w:sz w:val="24"/>
        </w:rPr>
        <w:t>移交我校</w:t>
      </w:r>
      <w:r>
        <w:rPr>
          <w:rFonts w:hint="eastAsia" w:ascii="宋体" w:hAnsi="宋体"/>
          <w:sz w:val="24"/>
        </w:rPr>
        <w:t>期间的安全责任。</w:t>
      </w:r>
    </w:p>
    <w:p>
      <w:pPr>
        <w:spacing w:line="400" w:lineRule="exact"/>
        <w:ind w:firstLine="480"/>
        <w:rPr>
          <w:rFonts w:ascii="宋体" w:hAnsi="宋体"/>
          <w:sz w:val="24"/>
        </w:rPr>
      </w:pPr>
      <w:r>
        <w:rPr>
          <w:rFonts w:hint="eastAsia" w:ascii="宋体" w:hAnsi="宋体"/>
          <w:sz w:val="24"/>
        </w:rPr>
        <w:t>（四）严格遵守</w:t>
      </w:r>
      <w:r>
        <w:rPr>
          <w:rFonts w:ascii="宋体" w:hAnsi="宋体"/>
          <w:sz w:val="24"/>
        </w:rPr>
        <w:t>我国空调产品安装技术规范。</w:t>
      </w:r>
    </w:p>
    <w:p>
      <w:pPr>
        <w:spacing w:line="400" w:lineRule="exact"/>
        <w:ind w:firstLine="480"/>
        <w:rPr>
          <w:rFonts w:ascii="宋体" w:hAnsi="宋体"/>
          <w:sz w:val="24"/>
        </w:rPr>
      </w:pPr>
      <w:r>
        <w:rPr>
          <w:rFonts w:hint="eastAsia" w:ascii="宋体" w:hAnsi="宋体"/>
          <w:sz w:val="24"/>
        </w:rPr>
        <w:t>要求制冷管道包扎两层扎带，外露制冷管道应使用不锈钢管码固定，并应紧贴墙壁、美观。</w:t>
      </w:r>
    </w:p>
    <w:p>
      <w:pPr>
        <w:spacing w:line="400" w:lineRule="exact"/>
        <w:ind w:firstLine="480"/>
        <w:rPr>
          <w:rFonts w:ascii="宋体" w:hAnsi="宋体"/>
          <w:sz w:val="24"/>
        </w:rPr>
      </w:pPr>
      <w:r>
        <w:rPr>
          <w:rFonts w:hint="eastAsia" w:ascii="宋体" w:hAnsi="宋体"/>
          <w:sz w:val="24"/>
        </w:rPr>
        <w:t>开凿墙孔应圆整、不损坏外墙，室内嵌管套、用橡胶泥填封。</w:t>
      </w:r>
    </w:p>
    <w:p>
      <w:pPr>
        <w:spacing w:line="400" w:lineRule="exact"/>
        <w:ind w:firstLine="480"/>
        <w:rPr>
          <w:rFonts w:hint="eastAsia" w:ascii="宋体" w:hAnsi="宋体"/>
          <w:sz w:val="24"/>
        </w:rPr>
      </w:pPr>
      <w:r>
        <w:rPr>
          <w:rFonts w:hint="eastAsia" w:ascii="宋体" w:hAnsi="宋体"/>
          <w:sz w:val="24"/>
        </w:rPr>
        <w:t>本项</w:t>
      </w:r>
      <w:r>
        <w:rPr>
          <w:rFonts w:ascii="宋体" w:hAnsi="宋体"/>
          <w:sz w:val="24"/>
        </w:rPr>
        <w:t>竣工后，</w:t>
      </w:r>
      <w:r>
        <w:rPr>
          <w:rFonts w:hint="eastAsia" w:ascii="宋体" w:hAnsi="宋体"/>
          <w:sz w:val="24"/>
        </w:rPr>
        <w:t>安装现场保洁</w:t>
      </w:r>
      <w:r>
        <w:rPr>
          <w:rFonts w:ascii="宋体" w:hAnsi="宋体"/>
          <w:sz w:val="24"/>
        </w:rPr>
        <w:t>及时，垃圾清运出校。</w:t>
      </w:r>
    </w:p>
    <w:p>
      <w:pPr>
        <w:spacing w:line="400" w:lineRule="exact"/>
        <w:ind w:firstLine="480"/>
        <w:rPr>
          <w:rFonts w:ascii="宋体" w:hAnsi="宋体"/>
          <w:sz w:val="24"/>
        </w:rPr>
      </w:pPr>
      <w:r>
        <w:rPr>
          <w:rFonts w:hint="eastAsia" w:ascii="宋体" w:hAnsi="宋体"/>
          <w:sz w:val="24"/>
        </w:rPr>
        <w:t>（五）双方</w:t>
      </w:r>
      <w:r>
        <w:rPr>
          <w:rFonts w:ascii="宋体" w:hAnsi="宋体"/>
          <w:sz w:val="24"/>
        </w:rPr>
        <w:t>共同验收</w:t>
      </w:r>
      <w:r>
        <w:rPr>
          <w:rFonts w:hint="eastAsia" w:ascii="宋体" w:hAnsi="宋体"/>
          <w:sz w:val="24"/>
        </w:rPr>
        <w:t>，</w:t>
      </w:r>
      <w:r>
        <w:rPr>
          <w:rFonts w:ascii="宋体" w:hAnsi="宋体"/>
          <w:sz w:val="24"/>
        </w:rPr>
        <w:t>产品安装后无故障、安全运行，产品功能完全有效</w:t>
      </w:r>
      <w:r>
        <w:rPr>
          <w:rFonts w:hint="eastAsia" w:ascii="宋体" w:hAnsi="宋体"/>
          <w:sz w:val="24"/>
        </w:rPr>
        <w:t>，</w:t>
      </w:r>
      <w:r>
        <w:rPr>
          <w:rFonts w:ascii="宋体" w:hAnsi="宋体"/>
          <w:sz w:val="24"/>
        </w:rPr>
        <w:t>集中排水</w:t>
      </w:r>
      <w:r>
        <w:rPr>
          <w:rFonts w:hint="eastAsia" w:ascii="宋体" w:hAnsi="宋体"/>
          <w:sz w:val="24"/>
        </w:rPr>
        <w:t>畅通</w:t>
      </w:r>
      <w:r>
        <w:rPr>
          <w:rFonts w:ascii="宋体" w:hAnsi="宋体"/>
          <w:sz w:val="24"/>
        </w:rPr>
        <w:t>。</w:t>
      </w:r>
    </w:p>
    <w:p>
      <w:pPr>
        <w:widowControl/>
        <w:spacing w:line="400" w:lineRule="exact"/>
        <w:ind w:firstLine="482" w:firstLineChars="200"/>
        <w:rPr>
          <w:rFonts w:hint="eastAsia" w:ascii="宋体" w:hAnsi="宋体"/>
          <w:b/>
          <w:sz w:val="24"/>
        </w:rPr>
      </w:pPr>
      <w:r>
        <w:rPr>
          <w:rFonts w:hint="eastAsia" w:ascii="宋体" w:hAnsi="宋体"/>
          <w:b/>
          <w:sz w:val="24"/>
        </w:rPr>
        <w:t>四、服务要求</w:t>
      </w:r>
    </w:p>
    <w:p>
      <w:pPr>
        <w:widowControl/>
        <w:adjustRightInd w:val="0"/>
        <w:snapToGrid w:val="0"/>
        <w:spacing w:line="400" w:lineRule="exact"/>
        <w:ind w:firstLine="480"/>
        <w:rPr>
          <w:rFonts w:hint="eastAsia" w:ascii="宋体" w:hAnsi="宋体" w:cs="宋体"/>
          <w:kern w:val="0"/>
          <w:sz w:val="24"/>
        </w:rPr>
      </w:pPr>
      <w:r>
        <w:rPr>
          <w:rFonts w:hint="eastAsia" w:ascii="宋体" w:hAnsi="宋体" w:cs="宋体"/>
          <w:kern w:val="0"/>
          <w:sz w:val="24"/>
        </w:rPr>
        <w:t>（一）提供操作及基本维护培训。</w:t>
      </w:r>
    </w:p>
    <w:p>
      <w:pPr>
        <w:widowControl/>
        <w:adjustRightInd w:val="0"/>
        <w:snapToGrid w:val="0"/>
        <w:spacing w:line="400" w:lineRule="exact"/>
        <w:ind w:firstLine="480"/>
        <w:rPr>
          <w:rFonts w:hint="eastAsia" w:ascii="宋体" w:hAnsi="宋体" w:cs="宋体"/>
          <w:kern w:val="0"/>
          <w:sz w:val="24"/>
        </w:rPr>
      </w:pPr>
      <w:r>
        <w:rPr>
          <w:rFonts w:hint="eastAsia" w:ascii="宋体" w:hAnsi="宋体" w:cs="宋体"/>
          <w:kern w:val="0"/>
          <w:sz w:val="24"/>
        </w:rPr>
        <w:t>（二）在投标文件中注明可选配件价格。</w:t>
      </w:r>
    </w:p>
    <w:p>
      <w:pPr>
        <w:spacing w:line="360" w:lineRule="exact"/>
        <w:ind w:firstLine="420"/>
        <w:rPr>
          <w:rFonts w:ascii="宋体" w:hAnsi="宋体" w:cs="宋体"/>
          <w:kern w:val="0"/>
          <w:sz w:val="24"/>
        </w:rPr>
      </w:pPr>
      <w:r>
        <w:rPr>
          <w:rFonts w:hint="eastAsia" w:ascii="宋体" w:hAnsi="宋体" w:cs="宋体"/>
          <w:kern w:val="0"/>
          <w:sz w:val="24"/>
        </w:rPr>
        <w:t>（三）投标文件必须</w:t>
      </w:r>
      <w:r>
        <w:rPr>
          <w:rFonts w:ascii="宋体" w:hAnsi="宋体" w:cs="宋体"/>
          <w:kern w:val="0"/>
          <w:sz w:val="24"/>
        </w:rPr>
        <w:t>标注</w:t>
      </w:r>
      <w:r>
        <w:rPr>
          <w:rFonts w:hint="eastAsia" w:ascii="宋体" w:hAnsi="宋体" w:cs="宋体"/>
          <w:kern w:val="0"/>
          <w:sz w:val="24"/>
        </w:rPr>
        <w:t>本项</w:t>
      </w:r>
      <w:r>
        <w:rPr>
          <w:rFonts w:ascii="宋体" w:hAnsi="宋体" w:cs="宋体"/>
          <w:kern w:val="0"/>
          <w:sz w:val="24"/>
        </w:rPr>
        <w:t>产品</w:t>
      </w:r>
      <w:r>
        <w:rPr>
          <w:rFonts w:hint="eastAsia" w:ascii="宋体" w:hAnsi="宋体" w:cs="宋体"/>
          <w:kern w:val="0"/>
          <w:sz w:val="24"/>
        </w:rPr>
        <w:t>免费质保期限及具体免费维保内容。</w:t>
      </w:r>
    </w:p>
    <w:p>
      <w:pPr>
        <w:spacing w:line="400" w:lineRule="exact"/>
        <w:ind w:firstLine="480"/>
        <w:rPr>
          <w:rFonts w:hint="eastAsia" w:ascii="宋体" w:hAnsi="宋体"/>
          <w:b/>
          <w:sz w:val="24"/>
        </w:rPr>
      </w:pPr>
      <w:r>
        <w:rPr>
          <w:rFonts w:hint="eastAsia" w:ascii="宋体" w:hAnsi="宋体" w:cs="宋体"/>
          <w:b/>
          <w:kern w:val="0"/>
          <w:sz w:val="24"/>
        </w:rPr>
        <w:t>五、</w:t>
      </w:r>
      <w:r>
        <w:rPr>
          <w:rFonts w:ascii="宋体" w:hAnsi="宋体" w:cs="宋体"/>
          <w:b/>
          <w:kern w:val="0"/>
          <w:sz w:val="24"/>
        </w:rPr>
        <w:t>其他要求</w:t>
      </w:r>
    </w:p>
    <w:p>
      <w:pPr>
        <w:spacing w:line="360" w:lineRule="exact"/>
        <w:ind w:firstLine="480"/>
        <w:rPr>
          <w:rFonts w:ascii="宋体" w:hAnsi="宋体"/>
          <w:sz w:val="24"/>
        </w:rPr>
      </w:pPr>
      <w:r>
        <w:rPr>
          <w:rFonts w:hint="eastAsia" w:ascii="宋体" w:hAnsi="宋体"/>
          <w:sz w:val="24"/>
        </w:rPr>
        <w:t>（一）必须在规定的工期内</w:t>
      </w:r>
      <w:r>
        <w:rPr>
          <w:rFonts w:ascii="宋体" w:hAnsi="宋体"/>
          <w:sz w:val="24"/>
        </w:rPr>
        <w:t>安装竣工</w:t>
      </w:r>
      <w:r>
        <w:rPr>
          <w:rFonts w:hint="eastAsia" w:ascii="宋体" w:hAnsi="宋体"/>
          <w:sz w:val="24"/>
        </w:rPr>
        <w:t>、</w:t>
      </w:r>
      <w:r>
        <w:rPr>
          <w:rFonts w:ascii="宋体" w:hAnsi="宋体"/>
          <w:sz w:val="24"/>
        </w:rPr>
        <w:t>验收合格。</w:t>
      </w:r>
    </w:p>
    <w:p>
      <w:pPr>
        <w:spacing w:line="360" w:lineRule="exact"/>
        <w:ind w:firstLine="480"/>
        <w:rPr>
          <w:rFonts w:hint="eastAsia" w:ascii="宋体" w:hAnsi="宋体"/>
          <w:sz w:val="24"/>
        </w:rPr>
      </w:pPr>
      <w:r>
        <w:rPr>
          <w:rFonts w:hint="eastAsia" w:ascii="宋体" w:hAnsi="宋体"/>
          <w:sz w:val="24"/>
        </w:rPr>
        <w:t>（二）如因产品质量导致产品无法正常使用，由供货方无偿更换。如调换后仍然无法满足本项要求的，则每日按合同总额的1%计算违约金，</w:t>
      </w:r>
      <w:r>
        <w:rPr>
          <w:rFonts w:ascii="宋体" w:hAnsi="宋体"/>
          <w:sz w:val="24"/>
        </w:rPr>
        <w:t>在</w:t>
      </w:r>
      <w:r>
        <w:rPr>
          <w:rFonts w:hint="eastAsia" w:ascii="宋体" w:hAnsi="宋体"/>
          <w:sz w:val="24"/>
        </w:rPr>
        <w:t>本项应付</w:t>
      </w:r>
      <w:r>
        <w:rPr>
          <w:rFonts w:ascii="宋体" w:hAnsi="宋体"/>
          <w:sz w:val="24"/>
        </w:rPr>
        <w:t>款中扣减</w:t>
      </w:r>
      <w:r>
        <w:rPr>
          <w:rFonts w:hint="eastAsia" w:ascii="宋体" w:hAnsi="宋体"/>
          <w:sz w:val="24"/>
        </w:rPr>
        <w:t>。由于</w:t>
      </w:r>
      <w:r>
        <w:rPr>
          <w:rFonts w:ascii="宋体" w:hAnsi="宋体"/>
          <w:sz w:val="24"/>
        </w:rPr>
        <w:t>工期延误、无法使用</w:t>
      </w:r>
      <w:r>
        <w:rPr>
          <w:rFonts w:hint="eastAsia" w:ascii="宋体" w:hAnsi="宋体"/>
          <w:sz w:val="24"/>
        </w:rPr>
        <w:t>等造成</w:t>
      </w:r>
      <w:r>
        <w:rPr>
          <w:rFonts w:ascii="宋体" w:hAnsi="宋体"/>
          <w:sz w:val="24"/>
        </w:rPr>
        <w:t>的损失，应由中标人</w:t>
      </w:r>
      <w:r>
        <w:rPr>
          <w:rFonts w:hint="eastAsia" w:ascii="宋体" w:hAnsi="宋体"/>
          <w:sz w:val="24"/>
        </w:rPr>
        <w:t>全额</w:t>
      </w:r>
      <w:r>
        <w:rPr>
          <w:rFonts w:ascii="宋体" w:hAnsi="宋体"/>
          <w:sz w:val="24"/>
        </w:rPr>
        <w:t>赔偿。</w:t>
      </w:r>
    </w:p>
    <w:p>
      <w:pPr>
        <w:spacing w:line="360" w:lineRule="exact"/>
        <w:ind w:firstLine="480"/>
        <w:rPr>
          <w:rFonts w:ascii="宋体" w:hAnsi="宋体" w:cs="楷体"/>
          <w:b/>
          <w:bCs/>
          <w:sz w:val="24"/>
        </w:rPr>
      </w:pPr>
    </w:p>
    <w:p>
      <w:pPr>
        <w:widowControl/>
        <w:jc w:val="left"/>
        <w:rPr>
          <w:rFonts w:ascii="宋体" w:hAnsi="宋体" w:cs="华文楷体"/>
          <w:color w:val="000000"/>
          <w:kern w:val="0"/>
          <w:sz w:val="24"/>
        </w:rPr>
      </w:pPr>
    </w:p>
    <w:p>
      <w:pPr>
        <w:spacing w:line="340" w:lineRule="exact"/>
        <w:jc w:val="center"/>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hint="eastAsia" w:cs="华文楷体" w:asciiTheme="minorEastAsia" w:hAnsiTheme="minorEastAsia" w:eastAsiaTheme="minorEastAsia"/>
          <w:b/>
          <w:bCs/>
          <w:color w:val="000000" w:themeColor="text1"/>
          <w:kern w:val="0"/>
          <w:sz w:val="28"/>
          <w:szCs w:val="20"/>
          <w14:textFill>
            <w14:solidFill>
              <w14:schemeClr w14:val="tx1"/>
            </w14:solidFill>
          </w14:textFill>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一、投标人提交文件须知</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1.混乱的编排以致投标文件被误读或采购人查找不到有效文件，后果由投标人承担。</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2.所附表格中要求回答的全部问题和信息都必须正面回答。</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u w:val="single"/>
          <w14:textFill>
            <w14:solidFill>
              <w14:schemeClr w14:val="tx1"/>
            </w14:solidFill>
          </w14:textFill>
        </w:rPr>
        <w:t>江苏师范大学</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14:textFill>
            <w14:solidFill>
              <w14:schemeClr w14:val="tx1"/>
            </w14:solidFill>
          </w14:textFill>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14:textFill>
            <w14:solidFill>
              <w14:schemeClr w14:val="tx1"/>
            </w14:solidFill>
          </w14:textFill>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14:textFill>
            <w14:solidFill>
              <w14:schemeClr w14:val="tx1"/>
            </w14:solidFill>
          </w14:textFill>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14:textFill>
            <w14:solidFill>
              <w14:schemeClr w14:val="tx1"/>
            </w14:solidFill>
          </w14:textFill>
        </w:rPr>
        <w:t>，供货安装期为：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天，质保期为：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1.我方同意在本项目采购文件中规定的投标日起</w:t>
      </w:r>
      <w:r>
        <w:rPr>
          <w:rFonts w:hint="eastAsia" w:cs="华文楷体" w:asciiTheme="minorEastAsia" w:hAnsiTheme="minorEastAsia" w:eastAsiaTheme="minorEastAsia"/>
          <w:color w:val="000000" w:themeColor="text1"/>
          <w:sz w:val="24"/>
          <w:szCs w:val="24"/>
          <w:u w:val="single"/>
          <w14:textFill>
            <w14:solidFill>
              <w14:schemeClr w14:val="tx1"/>
            </w14:solidFill>
          </w14:textFill>
        </w:rPr>
        <w:t>90日内</w:t>
      </w:r>
      <w:r>
        <w:rPr>
          <w:rFonts w:hint="eastAsia" w:cs="华文楷体" w:asciiTheme="minorEastAsia" w:hAnsiTheme="minorEastAsia" w:eastAsiaTheme="minorEastAsia"/>
          <w:color w:val="000000" w:themeColor="text1"/>
          <w:sz w:val="24"/>
          <w:szCs w:val="24"/>
          <w14:textFill>
            <w14:solidFill>
              <w14:schemeClr w14:val="tx1"/>
            </w14:solidFill>
          </w14:textFill>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3.提供投标须知规定的全部投标文件，包括投标文件</w:t>
      </w:r>
      <w:r>
        <w:rPr>
          <w:rFonts w:hint="eastAsia" w:cs="华文楷体" w:asciiTheme="minorEastAsia" w:hAnsiTheme="minorEastAsia" w:eastAsiaTheme="minorEastAsia"/>
          <w:b/>
          <w:color w:val="000000" w:themeColor="text1"/>
          <w:sz w:val="24"/>
          <w:szCs w:val="24"/>
          <w14:textFill>
            <w14:solidFill>
              <w14:schemeClr w14:val="tx1"/>
            </w14:solidFill>
          </w14:textFill>
        </w:rPr>
        <w:t>正本1份，副本</w:t>
      </w:r>
      <w:r>
        <w:rPr>
          <w:rFonts w:cs="华文楷体" w:asciiTheme="minorEastAsia" w:hAnsiTheme="minorEastAsia" w:eastAsiaTheme="minorEastAsia"/>
          <w:b/>
          <w:color w:val="000000" w:themeColor="text1"/>
          <w:sz w:val="24"/>
          <w:szCs w:val="24"/>
          <w14:textFill>
            <w14:solidFill>
              <w14:schemeClr w14:val="tx1"/>
            </w14:solidFill>
          </w14:textFill>
        </w:rPr>
        <w:t>5</w:t>
      </w:r>
      <w:r>
        <w:rPr>
          <w:rFonts w:hint="eastAsia" w:cs="华文楷体" w:asciiTheme="minorEastAsia" w:hAnsiTheme="minorEastAsia" w:eastAsiaTheme="minorEastAsia"/>
          <w:b/>
          <w:color w:val="000000" w:themeColor="text1"/>
          <w:sz w:val="24"/>
          <w:szCs w:val="24"/>
          <w14:textFill>
            <w14:solidFill>
              <w14:schemeClr w14:val="tx1"/>
            </w14:solidFill>
          </w14:textFill>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投标人代表E-Mail：</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p>
    <w:p>
      <w:pPr>
        <w:spacing w:line="340" w:lineRule="exact"/>
        <w:ind w:firstLine="4320" w:firstLineChars="1800"/>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bookmarkStart w:id="0" w:name="_Toc20816120"/>
      <w:bookmarkStart w:id="1" w:name="_Toc20988289"/>
      <w:bookmarkStart w:id="2" w:name="_Toc21000519"/>
      <w:bookmarkStart w:id="3" w:name="_Toc20642290"/>
      <w:bookmarkStart w:id="4" w:name="_Toc21001363"/>
      <w:bookmarkStart w:id="5" w:name="_Toc36287943"/>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14:textFill>
            <w14:solidFill>
              <w14:schemeClr w14:val="tx1"/>
            </w14:solidFill>
          </w14:textFill>
        </w:rPr>
      </w:pPr>
      <w:r>
        <w:rPr>
          <w:rFonts w:hint="eastAsia" w:cs="华文楷体" w:asciiTheme="majorEastAsia" w:hAnsiTheme="majorEastAsia" w:eastAsiaTheme="majorEastAsia"/>
          <w:color w:val="000000" w:themeColor="text1"/>
          <w:sz w:val="24"/>
          <w:szCs w:val="24"/>
          <w14:textFill>
            <w14:solidFill>
              <w14:schemeClr w14:val="tx1"/>
            </w14:solidFill>
          </w14:textFill>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 xml:space="preserve"> （项目名称）</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（项目编号：</w:t>
      </w:r>
      <w:r>
        <w:rPr>
          <w:rFonts w:hint="eastAsia" w:asciiTheme="majorEastAsia" w:hAnsiTheme="majorEastAsia" w:eastAsiaTheme="majorEastAsia"/>
          <w:sz w:val="24"/>
          <w:u w:val="single"/>
        </w:rPr>
        <w:t xml:space="preserve"> </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189230</wp:posOffset>
                </wp:positionV>
                <wp:extent cx="4777105" cy="990600"/>
                <wp:effectExtent l="0" t="0" r="4445" b="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5.85pt;margin-top:14.9pt;height:78pt;width:376.15pt;mso-wrap-distance-bottom:0pt;mso-wrap-distance-left:9pt;mso-wrap-distance-right:9pt;mso-wrap-distance-top:0pt;z-index:251659264;mso-width-relative:page;mso-height-relative:page;" fillcolor="#FFFFFF" filled="t" stroked="t" coordsize="21600,21600" o:gfxdata="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LQeG2AAAAAkBAAAPAAAAAAAAAAEAIAAA&#10;ACIAAABkcnMvZG93bnJldi54bWxQSwECFAAUAAAACACHTuJA/q7+c0UCAACHBAAADgAAAAAAAAAB&#10;ACAAAAAnAQAAZHJzL2Uyb0RvYy54bWxQSwUGAAAAAAYABgBZAQAA3gU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mc:Fallback>
        </mc:AlternateContent>
      </w:r>
      <w:bookmarkStart w:id="6" w:name="_Toc86202638"/>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314325</wp:posOffset>
                </wp:positionV>
                <wp:extent cx="4777105" cy="990600"/>
                <wp:effectExtent l="0" t="0" r="4445" b="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6.75pt;margin-top:24.75pt;height:78pt;width:376.15pt;mso-wrap-distance-bottom:0pt;mso-wrap-distance-left:9pt;mso-wrap-distance-right:9pt;mso-wrap-distance-top:0pt;z-index:251660288;mso-width-relative:page;mso-height-relative:page;" fillcolor="#FFFFFF" filled="t" stroked="t" coordsize="21600,21600" o:gfxdata="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ZqC7tkAAAAJAQAADwAAAAAAAAABACAAAAAi&#10;AAAAZHJzL2Rvd25yZXYueG1sUEsBAhQAFAAAAAgAh07iQDnlVMNCAgAAhwQAAA4AAAAAAAAAAQAg&#10;AAAAKAEAAGRycy9lMm9Eb2MueG1sUEsFBgAAAAAGAAYAWQEAANwFA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mc:Fallback>
        </mc:AlternateContent>
      </w:r>
      <w:r>
        <w:rPr>
          <w:rFonts w:cs="华文楷体" w:asciiTheme="minorEastAsia" w:hAnsiTheme="minorEastAsia" w:eastAsiaTheme="minorEastAsia"/>
          <w:b/>
          <w:color w:val="000000" w:themeColor="text1"/>
          <w:sz w:val="24"/>
          <w14:textFill>
            <w14:solidFill>
              <w14:schemeClr w14:val="tx1"/>
            </w14:solidFill>
          </w14:textFill>
        </w:rPr>
        <w:br w:type="page"/>
      </w:r>
    </w:p>
    <w:p>
      <w:pPr>
        <w:numPr>
          <w:ilvl w:val="0"/>
          <w:numId w:val="0"/>
        </w:numPr>
        <w:rPr>
          <w:rFonts w:hint="eastAsia"/>
        </w:rPr>
      </w:pPr>
      <w:r>
        <w:rPr>
          <w:rFonts w:hint="eastAsia" w:ascii="宋体" w:hAnsi="宋体"/>
          <w:b/>
          <w:sz w:val="24"/>
          <w:lang w:eastAsia="zh-CN"/>
        </w:rPr>
        <w:t>（</w:t>
      </w:r>
      <w:r>
        <w:rPr>
          <w:rFonts w:hint="eastAsia" w:ascii="宋体" w:hAnsi="宋体"/>
          <w:b/>
          <w:sz w:val="24"/>
          <w:lang w:val="en-US" w:eastAsia="zh-CN"/>
        </w:rPr>
        <w:t>三</w:t>
      </w:r>
      <w:r>
        <w:rPr>
          <w:rFonts w:hint="eastAsia" w:ascii="宋体" w:hAnsi="宋体"/>
          <w:b/>
          <w:sz w:val="24"/>
          <w:lang w:eastAsia="zh-CN"/>
        </w:rPr>
        <w:t>）</w:t>
      </w:r>
      <w:r>
        <w:rPr>
          <w:rFonts w:hint="eastAsia" w:ascii="宋体" w:hAnsi="宋体"/>
          <w:b/>
          <w:sz w:val="24"/>
        </w:rPr>
        <w:t>投标报价一览表</w:t>
      </w:r>
    </w:p>
    <w:p>
      <w:pPr>
        <w:widowControl/>
        <w:adjustRightInd w:val="0"/>
        <w:snapToGrid w:val="0"/>
        <w:spacing w:line="400" w:lineRule="exact"/>
        <w:ind w:firstLine="480"/>
        <w:rPr>
          <w:rFonts w:hint="eastAsia" w:ascii="宋体" w:hAnsi="宋体" w:cs="宋体"/>
          <w:kern w:val="0"/>
          <w:sz w:val="24"/>
        </w:rPr>
      </w:pPr>
    </w:p>
    <w:p>
      <w:pPr>
        <w:widowControl/>
        <w:adjustRightInd w:val="0"/>
        <w:snapToGrid w:val="0"/>
        <w:spacing w:line="400" w:lineRule="exact"/>
        <w:ind w:firstLine="480"/>
        <w:rPr>
          <w:rFonts w:hint="eastAsia" w:ascii="宋体" w:hAnsi="宋体" w:cs="宋体"/>
          <w:kern w:val="0"/>
          <w:sz w:val="24"/>
        </w:rPr>
      </w:pPr>
      <w:r>
        <w:rPr>
          <w:rFonts w:hint="eastAsia" w:ascii="宋体" w:hAnsi="宋体" w:cs="宋体"/>
          <w:kern w:val="0"/>
          <w:sz w:val="24"/>
        </w:rPr>
        <w:t>投标人名称：</w:t>
      </w:r>
      <w:r>
        <w:rPr>
          <w:rFonts w:hint="eastAsia" w:ascii="宋体" w:hAnsi="宋体" w:cs="宋体"/>
          <w:kern w:val="0"/>
          <w:sz w:val="24"/>
          <w:u w:val="single"/>
        </w:rPr>
        <w:t xml:space="preserve">                                        </w:t>
      </w:r>
    </w:p>
    <w:p>
      <w:pPr>
        <w:widowControl/>
        <w:adjustRightInd w:val="0"/>
        <w:snapToGrid w:val="0"/>
        <w:spacing w:line="400" w:lineRule="exact"/>
        <w:ind w:firstLine="480"/>
        <w:rPr>
          <w:rFonts w:hint="eastAsia" w:ascii="宋体" w:hAnsi="宋体" w:cs="宋体"/>
          <w:kern w:val="0"/>
          <w:sz w:val="24"/>
          <w:u w:val="single"/>
        </w:rPr>
      </w:pPr>
      <w:r>
        <w:rPr>
          <w:rFonts w:hint="eastAsia" w:ascii="宋体" w:hAnsi="宋体" w:cs="宋体"/>
          <w:kern w:val="0"/>
          <w:sz w:val="24"/>
        </w:rPr>
        <w:t xml:space="preserve">项目名称： </w:t>
      </w:r>
      <w:r>
        <w:rPr>
          <w:rFonts w:hint="eastAsia" w:ascii="宋体" w:hAnsi="宋体" w:cs="宋体"/>
          <w:kern w:val="0"/>
          <w:sz w:val="24"/>
          <w:u w:val="single"/>
        </w:rPr>
        <w:t xml:space="preserve">                                        </w:t>
      </w:r>
      <w:r>
        <w:rPr>
          <w:rFonts w:ascii="宋体" w:hAnsi="宋体" w:cs="宋体"/>
          <w:kern w:val="0"/>
          <w:sz w:val="24"/>
          <w:u w:val="single"/>
        </w:rPr>
        <w:t xml:space="preserve"> </w:t>
      </w:r>
    </w:p>
    <w:p>
      <w:pPr>
        <w:widowControl/>
        <w:adjustRightInd w:val="0"/>
        <w:snapToGrid w:val="0"/>
        <w:spacing w:line="400" w:lineRule="exact"/>
        <w:ind w:firstLine="480"/>
        <w:rPr>
          <w:rFonts w:hint="eastAsia" w:ascii="宋体" w:hAnsi="宋体" w:cs="宋体"/>
          <w:kern w:val="0"/>
          <w:sz w:val="24"/>
          <w:u w:val="single"/>
        </w:rPr>
      </w:pPr>
      <w:r>
        <w:rPr>
          <w:rFonts w:hint="eastAsia" w:ascii="宋体" w:hAnsi="宋体" w:cs="宋体"/>
          <w:kern w:val="0"/>
          <w:sz w:val="24"/>
        </w:rPr>
        <w:t>项目编号：</w:t>
      </w:r>
      <w:r>
        <w:rPr>
          <w:rFonts w:hint="eastAsia" w:ascii="宋体" w:hAnsi="宋体" w:cs="宋体"/>
          <w:kern w:val="0"/>
          <w:sz w:val="24"/>
          <w:u w:val="single"/>
        </w:rPr>
        <w:t xml:space="preserve">                                          </w:t>
      </w:r>
    </w:p>
    <w:p>
      <w:pPr>
        <w:widowControl/>
        <w:adjustRightInd w:val="0"/>
        <w:snapToGrid w:val="0"/>
        <w:spacing w:line="400" w:lineRule="exact"/>
        <w:ind w:firstLine="480"/>
        <w:rPr>
          <w:rFonts w:hint="eastAsia" w:ascii="宋体" w:hAnsi="宋体" w:cs="宋体"/>
          <w:b/>
          <w:bCs/>
          <w:kern w:val="0"/>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76"/>
        <w:gridCol w:w="1985"/>
        <w:gridCol w:w="876"/>
        <w:gridCol w:w="850"/>
        <w:gridCol w:w="851"/>
        <w:gridCol w:w="709"/>
        <w:gridCol w:w="1134"/>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22" w:type="dxa"/>
            <w:noWrap w:val="0"/>
            <w:vAlign w:val="top"/>
          </w:tcPr>
          <w:p>
            <w:pPr>
              <w:spacing w:line="400" w:lineRule="exact"/>
              <w:jc w:val="center"/>
              <w:rPr>
                <w:rFonts w:ascii="宋体" w:hAnsi="宋体" w:cs="宋体"/>
                <w:b/>
                <w:kern w:val="0"/>
                <w:sz w:val="24"/>
              </w:rPr>
            </w:pPr>
            <w:r>
              <w:rPr>
                <w:rFonts w:ascii="宋体" w:hAnsi="宋体" w:cs="宋体"/>
                <w:b/>
                <w:kern w:val="0"/>
                <w:sz w:val="24"/>
              </w:rPr>
              <w:t>序号</w:t>
            </w:r>
          </w:p>
        </w:tc>
        <w:tc>
          <w:tcPr>
            <w:tcW w:w="1276" w:type="dxa"/>
            <w:noWrap w:val="0"/>
            <w:vAlign w:val="center"/>
          </w:tcPr>
          <w:p>
            <w:pPr>
              <w:spacing w:line="400" w:lineRule="exact"/>
              <w:jc w:val="center"/>
              <w:rPr>
                <w:rFonts w:ascii="宋体" w:hAnsi="宋体" w:cs="宋体"/>
                <w:b/>
                <w:kern w:val="0"/>
                <w:sz w:val="24"/>
              </w:rPr>
            </w:pPr>
            <w:r>
              <w:rPr>
                <w:rFonts w:hint="eastAsia" w:ascii="宋体" w:hAnsi="宋体" w:cs="宋体"/>
                <w:b/>
                <w:kern w:val="0"/>
                <w:sz w:val="24"/>
              </w:rPr>
              <w:t>产品</w:t>
            </w:r>
            <w:r>
              <w:rPr>
                <w:rFonts w:ascii="宋体" w:hAnsi="宋体" w:cs="宋体"/>
                <w:b/>
                <w:kern w:val="0"/>
                <w:sz w:val="24"/>
              </w:rPr>
              <w:t>名称</w:t>
            </w:r>
          </w:p>
        </w:tc>
        <w:tc>
          <w:tcPr>
            <w:tcW w:w="1985" w:type="dxa"/>
            <w:noWrap w:val="0"/>
            <w:vAlign w:val="center"/>
          </w:tcPr>
          <w:p>
            <w:pPr>
              <w:spacing w:line="400" w:lineRule="exact"/>
              <w:jc w:val="center"/>
              <w:rPr>
                <w:rFonts w:ascii="宋体" w:hAnsi="宋体" w:cs="宋体"/>
                <w:b/>
                <w:kern w:val="0"/>
                <w:sz w:val="24"/>
              </w:rPr>
            </w:pPr>
            <w:r>
              <w:rPr>
                <w:rFonts w:ascii="宋体" w:hAnsi="宋体" w:cs="宋体"/>
                <w:b/>
                <w:kern w:val="0"/>
                <w:sz w:val="24"/>
              </w:rPr>
              <w:t>规格型号</w:t>
            </w:r>
          </w:p>
        </w:tc>
        <w:tc>
          <w:tcPr>
            <w:tcW w:w="876" w:type="dxa"/>
            <w:noWrap w:val="0"/>
            <w:vAlign w:val="center"/>
          </w:tcPr>
          <w:p>
            <w:pPr>
              <w:spacing w:line="400" w:lineRule="exact"/>
              <w:jc w:val="center"/>
              <w:rPr>
                <w:rFonts w:ascii="宋体" w:hAnsi="宋体" w:cs="宋体"/>
                <w:b/>
                <w:kern w:val="0"/>
                <w:sz w:val="24"/>
              </w:rPr>
            </w:pPr>
            <w:r>
              <w:rPr>
                <w:rFonts w:hint="eastAsia" w:ascii="宋体" w:hAnsi="宋体" w:cs="宋体"/>
                <w:b/>
                <w:kern w:val="0"/>
                <w:sz w:val="24"/>
              </w:rPr>
              <w:t>品牌</w:t>
            </w:r>
          </w:p>
        </w:tc>
        <w:tc>
          <w:tcPr>
            <w:tcW w:w="850" w:type="dxa"/>
            <w:noWrap w:val="0"/>
            <w:vAlign w:val="center"/>
          </w:tcPr>
          <w:p>
            <w:pPr>
              <w:spacing w:line="400" w:lineRule="exact"/>
              <w:jc w:val="center"/>
              <w:rPr>
                <w:rFonts w:ascii="宋体" w:hAnsi="宋体" w:cs="宋体"/>
                <w:b/>
                <w:kern w:val="0"/>
                <w:sz w:val="24"/>
              </w:rPr>
            </w:pPr>
            <w:r>
              <w:rPr>
                <w:rFonts w:ascii="宋体" w:hAnsi="宋体" w:cs="宋体"/>
                <w:b/>
                <w:kern w:val="0"/>
                <w:sz w:val="24"/>
              </w:rPr>
              <w:t>数量</w:t>
            </w:r>
          </w:p>
        </w:tc>
        <w:tc>
          <w:tcPr>
            <w:tcW w:w="851" w:type="dxa"/>
            <w:noWrap w:val="0"/>
            <w:vAlign w:val="center"/>
          </w:tcPr>
          <w:p>
            <w:pPr>
              <w:spacing w:line="400" w:lineRule="exact"/>
              <w:jc w:val="center"/>
              <w:rPr>
                <w:rFonts w:ascii="宋体" w:hAnsi="宋体" w:cs="宋体"/>
                <w:b/>
                <w:kern w:val="0"/>
                <w:sz w:val="24"/>
              </w:rPr>
            </w:pPr>
            <w:r>
              <w:rPr>
                <w:rFonts w:hint="eastAsia" w:ascii="宋体" w:hAnsi="宋体" w:cs="宋体"/>
                <w:b/>
                <w:kern w:val="0"/>
                <w:sz w:val="24"/>
              </w:rPr>
              <w:t>综合</w:t>
            </w:r>
            <w:r>
              <w:rPr>
                <w:rFonts w:ascii="宋体" w:hAnsi="宋体" w:cs="宋体"/>
                <w:b/>
                <w:kern w:val="0"/>
                <w:sz w:val="24"/>
              </w:rPr>
              <w:t>单价</w:t>
            </w:r>
          </w:p>
        </w:tc>
        <w:tc>
          <w:tcPr>
            <w:tcW w:w="709" w:type="dxa"/>
            <w:noWrap w:val="0"/>
            <w:vAlign w:val="center"/>
          </w:tcPr>
          <w:p>
            <w:pPr>
              <w:spacing w:line="400" w:lineRule="exact"/>
              <w:jc w:val="center"/>
              <w:rPr>
                <w:rFonts w:ascii="宋体" w:hAnsi="宋体" w:cs="宋体"/>
                <w:b/>
                <w:kern w:val="0"/>
                <w:sz w:val="24"/>
              </w:rPr>
            </w:pPr>
            <w:r>
              <w:rPr>
                <w:rFonts w:hint="eastAsia" w:ascii="宋体" w:hAnsi="宋体" w:cs="宋体"/>
                <w:b/>
                <w:kern w:val="0"/>
                <w:sz w:val="24"/>
              </w:rPr>
              <w:t>合价</w:t>
            </w:r>
          </w:p>
        </w:tc>
        <w:tc>
          <w:tcPr>
            <w:tcW w:w="1134" w:type="dxa"/>
            <w:noWrap w:val="0"/>
            <w:vAlign w:val="center"/>
          </w:tcPr>
          <w:p>
            <w:pPr>
              <w:spacing w:line="400" w:lineRule="exact"/>
              <w:jc w:val="center"/>
              <w:rPr>
                <w:rFonts w:ascii="宋体" w:hAnsi="宋体" w:cs="宋体"/>
                <w:b/>
                <w:kern w:val="0"/>
                <w:sz w:val="24"/>
              </w:rPr>
            </w:pPr>
            <w:r>
              <w:rPr>
                <w:rFonts w:hint="eastAsia" w:ascii="宋体" w:hAnsi="宋体" w:cs="宋体"/>
                <w:b/>
                <w:kern w:val="0"/>
                <w:sz w:val="24"/>
              </w:rPr>
              <w:t>质保期</w:t>
            </w:r>
          </w:p>
        </w:tc>
        <w:tc>
          <w:tcPr>
            <w:tcW w:w="1221" w:type="dxa"/>
            <w:noWrap w:val="0"/>
            <w:vAlign w:val="center"/>
          </w:tcPr>
          <w:p>
            <w:pPr>
              <w:spacing w:line="400" w:lineRule="exact"/>
              <w:jc w:val="center"/>
              <w:rPr>
                <w:rFonts w:ascii="宋体" w:hAnsi="宋体" w:cs="宋体"/>
                <w:b/>
                <w:kern w:val="0"/>
                <w:sz w:val="24"/>
              </w:rPr>
            </w:pPr>
            <w:r>
              <w:rPr>
                <w:rFonts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ascii="宋体" w:hAnsi="宋体"/>
                <w:sz w:val="24"/>
              </w:rPr>
            </w:pPr>
            <w:r>
              <w:rPr>
                <w:rFonts w:ascii="宋体" w:hAnsi="宋体"/>
                <w:sz w:val="24"/>
              </w:rPr>
              <w:t>1</w:t>
            </w:r>
          </w:p>
        </w:tc>
        <w:tc>
          <w:tcPr>
            <w:tcW w:w="1276" w:type="dxa"/>
            <w:noWrap w:val="0"/>
            <w:vAlign w:val="center"/>
          </w:tcPr>
          <w:p>
            <w:pPr>
              <w:spacing w:line="400" w:lineRule="exact"/>
              <w:jc w:val="center"/>
              <w:rPr>
                <w:rFonts w:ascii="宋体" w:hAnsi="宋体"/>
                <w:sz w:val="24"/>
              </w:rPr>
            </w:pPr>
            <w:r>
              <w:rPr>
                <w:rFonts w:hint="eastAsia" w:ascii="宋体" w:hAnsi="宋体" w:cs="宋体"/>
                <w:kern w:val="0"/>
                <w:sz w:val="24"/>
                <w:lang w:val="en-US" w:eastAsia="zh-CN"/>
              </w:rPr>
              <w:t>3P</w:t>
            </w:r>
            <w:r>
              <w:rPr>
                <w:rFonts w:hint="eastAsia" w:ascii="宋体" w:hAnsi="宋体" w:cs="宋体"/>
                <w:kern w:val="0"/>
                <w:sz w:val="24"/>
              </w:rPr>
              <w:t>分体式空调</w:t>
            </w:r>
            <w:r>
              <w:rPr>
                <w:rFonts w:hint="eastAsia" w:ascii="宋体" w:hAnsi="宋体" w:cs="宋体"/>
                <w:kern w:val="0"/>
                <w:sz w:val="24"/>
                <w:lang w:val="en-US" w:eastAsia="zh-CN"/>
              </w:rPr>
              <w:t>柜机</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4台</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ascii="宋体" w:hAnsi="宋体"/>
                <w:sz w:val="24"/>
              </w:rPr>
            </w:pPr>
            <w:r>
              <w:rPr>
                <w:rFonts w:ascii="宋体" w:hAnsi="宋体"/>
                <w:sz w:val="24"/>
              </w:rPr>
              <w:t>2</w:t>
            </w:r>
          </w:p>
        </w:tc>
        <w:tc>
          <w:tcPr>
            <w:tcW w:w="1276" w:type="dxa"/>
            <w:noWrap w:val="0"/>
            <w:vAlign w:val="center"/>
          </w:tcPr>
          <w:p>
            <w:pPr>
              <w:spacing w:line="400" w:lineRule="exact"/>
              <w:jc w:val="center"/>
              <w:rPr>
                <w:rFonts w:hint="eastAsia" w:ascii="宋体" w:hAnsi="宋体"/>
                <w:sz w:val="24"/>
              </w:rPr>
            </w:pPr>
            <w:r>
              <w:rPr>
                <w:rFonts w:hint="eastAsia" w:ascii="宋体" w:hAnsi="宋体"/>
                <w:sz w:val="24"/>
                <w:lang w:val="en-US" w:eastAsia="zh-CN"/>
              </w:rPr>
              <w:t>3P</w:t>
            </w:r>
            <w:r>
              <w:rPr>
                <w:rFonts w:hint="eastAsia" w:ascii="宋体" w:hAnsi="宋体"/>
                <w:sz w:val="24"/>
              </w:rPr>
              <w:t>外机支架</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4套</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3</w:t>
            </w:r>
          </w:p>
        </w:tc>
        <w:tc>
          <w:tcPr>
            <w:tcW w:w="1276" w:type="dxa"/>
            <w:noWrap w:val="0"/>
            <w:vAlign w:val="center"/>
          </w:tcPr>
          <w:p>
            <w:pPr>
              <w:spacing w:line="400" w:lineRule="exact"/>
              <w:jc w:val="center"/>
              <w:rPr>
                <w:rFonts w:hint="eastAsia" w:ascii="宋体" w:hAnsi="宋体"/>
                <w:sz w:val="24"/>
              </w:rPr>
            </w:pPr>
            <w:r>
              <w:rPr>
                <w:rFonts w:hint="eastAsia" w:ascii="宋体" w:hAnsi="宋体" w:cs="宋体"/>
                <w:kern w:val="0"/>
                <w:sz w:val="24"/>
                <w:lang w:val="en-US" w:eastAsia="zh-CN"/>
              </w:rPr>
              <w:t>3P加长铜管</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1米</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eastAsia" w:ascii="宋体" w:hAnsi="宋体"/>
                <w:kern w:val="2"/>
                <w:sz w:val="24"/>
                <w:szCs w:val="24"/>
                <w:lang w:val="en-US" w:eastAsia="zh-CN" w:bidi="ar-SA"/>
              </w:rPr>
            </w:pPr>
            <w:r>
              <w:rPr>
                <w:rFonts w:ascii="宋体" w:hAnsi="宋体"/>
                <w:sz w:val="24"/>
              </w:rPr>
              <w:t>1</w:t>
            </w:r>
          </w:p>
        </w:tc>
        <w:tc>
          <w:tcPr>
            <w:tcW w:w="1276" w:type="dxa"/>
            <w:noWrap w:val="0"/>
            <w:vAlign w:val="center"/>
          </w:tcPr>
          <w:p>
            <w:pPr>
              <w:spacing w:line="400" w:lineRule="exact"/>
              <w:jc w:val="center"/>
              <w:rPr>
                <w:rFonts w:hint="eastAsia" w:ascii="宋体" w:hAnsi="宋体"/>
                <w:kern w:val="2"/>
                <w:sz w:val="24"/>
                <w:szCs w:val="24"/>
                <w:lang w:val="en-US" w:eastAsia="zh-CN" w:bidi="ar-SA"/>
              </w:rPr>
            </w:pPr>
            <w:r>
              <w:rPr>
                <w:rFonts w:hint="eastAsia" w:ascii="宋体" w:hAnsi="宋体" w:cs="宋体"/>
                <w:kern w:val="0"/>
                <w:sz w:val="24"/>
                <w:lang w:val="en-US" w:eastAsia="zh-CN"/>
              </w:rPr>
              <w:t>10P</w:t>
            </w:r>
            <w:r>
              <w:rPr>
                <w:rFonts w:hint="eastAsia" w:ascii="宋体" w:hAnsi="宋体" w:cs="宋体"/>
                <w:kern w:val="0"/>
                <w:sz w:val="24"/>
              </w:rPr>
              <w:t>分体式空调</w:t>
            </w:r>
            <w:r>
              <w:rPr>
                <w:rFonts w:hint="eastAsia" w:ascii="宋体" w:hAnsi="宋体" w:cs="宋体"/>
                <w:kern w:val="0"/>
                <w:sz w:val="24"/>
                <w:lang w:val="en-US" w:eastAsia="zh-CN"/>
              </w:rPr>
              <w:t>柜机</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8台</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eastAsia" w:ascii="宋体" w:hAnsi="宋体"/>
                <w:kern w:val="2"/>
                <w:sz w:val="24"/>
                <w:szCs w:val="24"/>
                <w:lang w:val="en-US" w:eastAsia="zh-CN" w:bidi="ar-SA"/>
              </w:rPr>
            </w:pPr>
            <w:r>
              <w:rPr>
                <w:rFonts w:ascii="宋体" w:hAnsi="宋体"/>
                <w:sz w:val="24"/>
              </w:rPr>
              <w:t>2</w:t>
            </w:r>
          </w:p>
        </w:tc>
        <w:tc>
          <w:tcPr>
            <w:tcW w:w="1276" w:type="dxa"/>
            <w:noWrap w:val="0"/>
            <w:vAlign w:val="center"/>
          </w:tcPr>
          <w:p>
            <w:pPr>
              <w:spacing w:line="400" w:lineRule="exact"/>
              <w:jc w:val="center"/>
              <w:rPr>
                <w:rFonts w:hint="eastAsia" w:ascii="宋体" w:hAnsi="宋体"/>
                <w:kern w:val="2"/>
                <w:sz w:val="24"/>
                <w:szCs w:val="24"/>
                <w:lang w:val="en-US" w:eastAsia="zh-CN" w:bidi="ar-SA"/>
              </w:rPr>
            </w:pPr>
            <w:r>
              <w:rPr>
                <w:rFonts w:hint="eastAsia" w:ascii="宋体" w:hAnsi="宋体"/>
                <w:sz w:val="24"/>
                <w:lang w:val="en-US" w:eastAsia="zh-CN"/>
              </w:rPr>
              <w:t>10P</w:t>
            </w:r>
            <w:r>
              <w:rPr>
                <w:rFonts w:hint="eastAsia" w:ascii="宋体" w:hAnsi="宋体"/>
                <w:sz w:val="24"/>
              </w:rPr>
              <w:t>外机支架</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8套</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eastAsia" w:ascii="宋体" w:hAnsi="宋体" w:eastAsia="宋体"/>
                <w:kern w:val="2"/>
                <w:sz w:val="24"/>
                <w:szCs w:val="24"/>
                <w:lang w:val="en-US" w:eastAsia="zh-CN" w:bidi="ar-SA"/>
              </w:rPr>
            </w:pPr>
            <w:r>
              <w:rPr>
                <w:rFonts w:hint="eastAsia" w:ascii="宋体" w:hAnsi="宋体"/>
                <w:sz w:val="24"/>
                <w:lang w:val="en-US" w:eastAsia="zh-CN"/>
              </w:rPr>
              <w:t>3</w:t>
            </w:r>
          </w:p>
        </w:tc>
        <w:tc>
          <w:tcPr>
            <w:tcW w:w="1276" w:type="dxa"/>
            <w:noWrap w:val="0"/>
            <w:vAlign w:val="center"/>
          </w:tcPr>
          <w:p>
            <w:pPr>
              <w:spacing w:line="400" w:lineRule="exact"/>
              <w:jc w:val="center"/>
              <w:rPr>
                <w:rFonts w:hint="eastAsia" w:ascii="宋体" w:hAnsi="宋体"/>
                <w:kern w:val="2"/>
                <w:sz w:val="24"/>
                <w:szCs w:val="24"/>
                <w:lang w:val="en-US" w:eastAsia="zh-CN" w:bidi="ar-SA"/>
              </w:rPr>
            </w:pPr>
            <w:r>
              <w:rPr>
                <w:rFonts w:hint="eastAsia" w:ascii="宋体" w:hAnsi="宋体" w:cs="宋体"/>
                <w:kern w:val="0"/>
                <w:sz w:val="24"/>
                <w:lang w:val="en-US" w:eastAsia="zh-CN"/>
              </w:rPr>
              <w:t>10P加长铜管</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1米</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1</w:t>
            </w:r>
          </w:p>
        </w:tc>
        <w:tc>
          <w:tcPr>
            <w:tcW w:w="1276"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1.5P</w:t>
            </w:r>
            <w:r>
              <w:rPr>
                <w:rFonts w:hint="eastAsia" w:ascii="宋体" w:hAnsi="宋体" w:cs="宋体"/>
                <w:kern w:val="0"/>
                <w:sz w:val="24"/>
              </w:rPr>
              <w:t>分体式空调</w:t>
            </w:r>
            <w:r>
              <w:rPr>
                <w:rFonts w:hint="eastAsia" w:ascii="宋体" w:hAnsi="宋体" w:cs="宋体"/>
                <w:kern w:val="0"/>
                <w:sz w:val="24"/>
                <w:lang w:val="en-US" w:eastAsia="zh-CN"/>
              </w:rPr>
              <w:t>挂机</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11台</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2</w:t>
            </w:r>
          </w:p>
        </w:tc>
        <w:tc>
          <w:tcPr>
            <w:tcW w:w="1276"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1.5P加长铜管</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1米</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2" w:type="dxa"/>
            <w:noWrap w:val="0"/>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3</w:t>
            </w:r>
          </w:p>
        </w:tc>
        <w:tc>
          <w:tcPr>
            <w:tcW w:w="1276"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1.5P室外机镀锌型钢支架</w:t>
            </w:r>
          </w:p>
        </w:tc>
        <w:tc>
          <w:tcPr>
            <w:tcW w:w="1985" w:type="dxa"/>
            <w:noWrap w:val="0"/>
            <w:vAlign w:val="center"/>
          </w:tcPr>
          <w:p>
            <w:pPr>
              <w:spacing w:line="400" w:lineRule="exact"/>
              <w:jc w:val="center"/>
              <w:rPr>
                <w:rFonts w:ascii="宋体" w:hAnsi="宋体"/>
                <w:sz w:val="24"/>
              </w:rPr>
            </w:pPr>
          </w:p>
        </w:tc>
        <w:tc>
          <w:tcPr>
            <w:tcW w:w="876" w:type="dxa"/>
            <w:noWrap w:val="0"/>
            <w:vAlign w:val="center"/>
          </w:tcPr>
          <w:p>
            <w:pPr>
              <w:spacing w:line="400" w:lineRule="exact"/>
              <w:jc w:val="center"/>
              <w:rPr>
                <w:rFonts w:ascii="宋体" w:hAnsi="宋体"/>
                <w:sz w:val="24"/>
              </w:rPr>
            </w:pPr>
          </w:p>
        </w:tc>
        <w:tc>
          <w:tcPr>
            <w:tcW w:w="850" w:type="dxa"/>
            <w:noWrap w:val="0"/>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11套</w:t>
            </w:r>
          </w:p>
        </w:tc>
        <w:tc>
          <w:tcPr>
            <w:tcW w:w="851" w:type="dxa"/>
            <w:noWrap w:val="0"/>
            <w:vAlign w:val="top"/>
          </w:tcPr>
          <w:p>
            <w:pPr>
              <w:spacing w:line="400" w:lineRule="exact"/>
              <w:ind w:right="480"/>
              <w:jc w:val="center"/>
              <w:rPr>
                <w:rFonts w:ascii="宋体" w:hAnsi="宋体"/>
                <w:sz w:val="24"/>
              </w:rPr>
            </w:pPr>
          </w:p>
        </w:tc>
        <w:tc>
          <w:tcPr>
            <w:tcW w:w="709" w:type="dxa"/>
            <w:noWrap w:val="0"/>
            <w:vAlign w:val="top"/>
          </w:tcPr>
          <w:p>
            <w:pPr>
              <w:spacing w:line="400" w:lineRule="exact"/>
              <w:ind w:right="480"/>
              <w:jc w:val="center"/>
              <w:rPr>
                <w:rFonts w:ascii="宋体" w:hAnsi="宋体"/>
                <w:sz w:val="24"/>
              </w:rPr>
            </w:pPr>
          </w:p>
        </w:tc>
        <w:tc>
          <w:tcPr>
            <w:tcW w:w="1134" w:type="dxa"/>
            <w:noWrap w:val="0"/>
            <w:vAlign w:val="top"/>
          </w:tcPr>
          <w:p>
            <w:pPr>
              <w:spacing w:line="400" w:lineRule="exact"/>
              <w:ind w:right="480"/>
              <w:jc w:val="center"/>
              <w:rPr>
                <w:rFonts w:ascii="宋体" w:hAnsi="宋体"/>
                <w:sz w:val="24"/>
              </w:rPr>
            </w:pPr>
          </w:p>
        </w:tc>
        <w:tc>
          <w:tcPr>
            <w:tcW w:w="1221" w:type="dxa"/>
            <w:noWrap w:val="0"/>
            <w:vAlign w:val="top"/>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98" w:type="dxa"/>
            <w:gridSpan w:val="2"/>
            <w:noWrap w:val="0"/>
            <w:vAlign w:val="center"/>
          </w:tcPr>
          <w:p>
            <w:pPr>
              <w:spacing w:line="400" w:lineRule="exact"/>
              <w:jc w:val="center"/>
              <w:rPr>
                <w:rFonts w:ascii="宋体" w:hAnsi="宋体"/>
                <w:sz w:val="24"/>
              </w:rPr>
            </w:pPr>
            <w:r>
              <w:rPr>
                <w:rFonts w:ascii="宋体" w:hAnsi="宋体"/>
                <w:sz w:val="24"/>
              </w:rPr>
              <w:t>合计（大写）</w:t>
            </w:r>
          </w:p>
        </w:tc>
        <w:tc>
          <w:tcPr>
            <w:tcW w:w="7626" w:type="dxa"/>
            <w:gridSpan w:val="7"/>
            <w:noWrap w:val="0"/>
            <w:vAlign w:val="center"/>
          </w:tcPr>
          <w:p>
            <w:pPr>
              <w:spacing w:line="400" w:lineRule="exact"/>
              <w:rPr>
                <w:rFonts w:ascii="宋体" w:hAnsi="宋体"/>
                <w:sz w:val="24"/>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w:t>
            </w:r>
            <w:r>
              <w:rPr>
                <w:rFonts w:hint="eastAsia" w:ascii="宋体" w:hAnsi="宋体"/>
                <w:color w:val="000000"/>
                <w:sz w:val="24"/>
              </w:rPr>
              <w:t>元（大写：</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元）</w:t>
            </w:r>
          </w:p>
        </w:tc>
      </w:tr>
    </w:tbl>
    <w:p>
      <w:pPr>
        <w:widowControl/>
        <w:adjustRightInd w:val="0"/>
        <w:snapToGrid w:val="0"/>
        <w:spacing w:line="400" w:lineRule="exact"/>
        <w:ind w:firstLine="480"/>
        <w:rPr>
          <w:rFonts w:ascii="宋体" w:hAnsi="宋体" w:cs="宋体"/>
          <w:kern w:val="0"/>
          <w:sz w:val="24"/>
        </w:rPr>
      </w:pPr>
      <w:r>
        <w:rPr>
          <w:rFonts w:hint="eastAsia" w:ascii="宋体" w:hAnsi="宋体" w:cs="宋体"/>
          <w:b/>
          <w:bCs/>
          <w:kern w:val="0"/>
          <w:sz w:val="24"/>
        </w:rPr>
        <w:t xml:space="preserve"> </w:t>
      </w:r>
    </w:p>
    <w:p>
      <w:pPr>
        <w:widowControl/>
        <w:adjustRightInd w:val="0"/>
        <w:snapToGrid w:val="0"/>
        <w:spacing w:line="400" w:lineRule="exact"/>
        <w:ind w:firstLine="480"/>
        <w:rPr>
          <w:rFonts w:ascii="宋体" w:hAnsi="宋体" w:cs="宋体"/>
          <w:kern w:val="0"/>
          <w:sz w:val="24"/>
        </w:rPr>
      </w:pPr>
    </w:p>
    <w:p>
      <w:pPr>
        <w:widowControl/>
        <w:adjustRightInd w:val="0"/>
        <w:snapToGrid w:val="0"/>
        <w:spacing w:line="400" w:lineRule="exact"/>
        <w:ind w:firstLine="480"/>
        <w:rPr>
          <w:rFonts w:ascii="宋体" w:hAnsi="宋体" w:cs="宋体"/>
          <w:kern w:val="0"/>
          <w:sz w:val="24"/>
        </w:rPr>
      </w:pPr>
      <w:r>
        <w:rPr>
          <w:rFonts w:ascii="宋体" w:hAnsi="宋体" w:cs="宋体"/>
          <w:kern w:val="0"/>
          <w:sz w:val="24"/>
        </w:rPr>
        <w:t xml:space="preserve">                                           </w:t>
      </w:r>
    </w:p>
    <w:p>
      <w:pPr>
        <w:widowControl/>
        <w:adjustRightInd w:val="0"/>
        <w:snapToGrid w:val="0"/>
        <w:spacing w:line="400" w:lineRule="exact"/>
        <w:ind w:firstLine="6000" w:firstLineChars="2500"/>
        <w:rPr>
          <w:rFonts w:ascii="宋体" w:hAnsi="宋体" w:cs="宋体"/>
          <w:kern w:val="0"/>
          <w:sz w:val="24"/>
        </w:rPr>
      </w:pPr>
      <w:r>
        <w:rPr>
          <w:rFonts w:ascii="宋体" w:hAnsi="宋体" w:cs="宋体"/>
          <w:kern w:val="0"/>
          <w:sz w:val="24"/>
        </w:rPr>
        <w:t xml:space="preserve">  投标人（公章）：</w:t>
      </w:r>
    </w:p>
    <w:p>
      <w:pPr>
        <w:widowControl/>
        <w:adjustRightInd w:val="0"/>
        <w:snapToGrid w:val="0"/>
        <w:spacing w:line="400" w:lineRule="exact"/>
        <w:ind w:firstLine="480"/>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日期：</w:t>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ascii="宋体" w:hAnsi="宋体" w:cs="宋体"/>
          <w:kern w:val="0"/>
          <w:sz w:val="24"/>
        </w:rPr>
        <w:t>日</w:t>
      </w:r>
    </w:p>
    <w:p>
      <w:pPr>
        <w:spacing w:line="340" w:lineRule="exact"/>
        <w:ind w:firstLine="3990" w:firstLineChars="1900"/>
        <w:rPr>
          <w:rFonts w:cs="华文楷体" w:asciiTheme="minorEastAsia" w:hAnsiTheme="minorEastAsia" w:eastAsiaTheme="minorEastAsia"/>
          <w:color w:val="000000" w:themeColor="text1"/>
          <w14:textFill>
            <w14:solidFill>
              <w14:schemeClr w14:val="tx1"/>
            </w14:solidFill>
          </w14:textFill>
        </w:rPr>
      </w:pPr>
    </w:p>
    <w:p>
      <w:pPr>
        <w:pStyle w:val="14"/>
        <w:spacing w:after="0" w:line="400" w:lineRule="exact"/>
        <w:ind w:firstLine="0" w:firstLineChars="0"/>
        <w:rPr>
          <w:rFonts w:hint="eastAsia" w:asciiTheme="minorEastAsia" w:hAnsiTheme="minorEastAsia" w:eastAsiaTheme="minorEastAsia"/>
          <w:b/>
          <w:sz w:val="24"/>
          <w:szCs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val="en-US" w:eastAsia="zh-CN"/>
        </w:rPr>
        <w:t>四</w:t>
      </w:r>
      <w:r>
        <w:rPr>
          <w:rFonts w:hint="eastAsia" w:asciiTheme="minorEastAsia" w:hAnsiTheme="minorEastAsia" w:eastAsiaTheme="minorEastAsia"/>
          <w:b/>
          <w:sz w:val="24"/>
          <w:szCs w:val="24"/>
        </w:rPr>
        <w:t>）投标人主要业绩一览表（</w:t>
      </w:r>
      <w:bookmarkStart w:id="7" w:name="_Hlk97887590"/>
      <w:r>
        <w:rPr>
          <w:rFonts w:hint="eastAsia" w:asciiTheme="minorEastAsia" w:hAnsiTheme="minorEastAsia" w:eastAsiaTheme="minorEastAsia"/>
          <w:b/>
          <w:sz w:val="24"/>
          <w:szCs w:val="24"/>
        </w:rPr>
        <w:t>201</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p>
    <w:p>
      <w:pPr>
        <w:pStyle w:val="24"/>
        <w:spacing w:before="0" w:after="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w:t>
      </w:r>
      <w:r>
        <w:rPr>
          <w:rFonts w:hint="eastAsia" w:cs="华文楷体" w:asciiTheme="minorEastAsia" w:hAnsiTheme="minorEastAsia" w:eastAsiaTheme="minorEastAsia"/>
          <w:color w:val="000000" w:themeColor="text1"/>
          <w:sz w:val="24"/>
          <w:szCs w:val="24"/>
          <w:lang w:val="en-US" w:eastAsia="zh-CN"/>
          <w14:textFill>
            <w14:solidFill>
              <w14:schemeClr w14:val="tx1"/>
            </w14:solidFill>
          </w14:textFill>
        </w:rPr>
        <w:t>五</w:t>
      </w:r>
      <w:r>
        <w:rPr>
          <w:rFonts w:hint="eastAsia" w:cs="华文楷体" w:asciiTheme="minorEastAsia" w:hAnsiTheme="minorEastAsia" w:eastAsiaTheme="minorEastAsia"/>
          <w:color w:val="000000" w:themeColor="text1"/>
          <w:sz w:val="24"/>
          <w:szCs w:val="24"/>
          <w14:textFill>
            <w14:solidFill>
              <w14:schemeClr w14:val="tx1"/>
            </w14:solidFill>
          </w14:textFill>
        </w:rPr>
        <w:t>）商务与技术条款偏离表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t>投标人：</w:t>
      </w:r>
      <w:r>
        <w:rPr>
          <w:rFonts w:cs="华文楷体" w:asciiTheme="minorEastAsia" w:hAnsiTheme="minorEastAsia" w:eastAsiaTheme="minorEastAsia"/>
          <w:color w:val="000000" w:themeColor="text1"/>
          <w:sz w:val="24"/>
          <w:u w:val="single"/>
          <w14:textFill>
            <w14:solidFill>
              <w14:schemeClr w14:val="tx1"/>
            </w14:solidFill>
          </w14:textFill>
        </w:rPr>
        <w:t xml:space="preserve">   （单位全称） （盖章）   </w:t>
      </w: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投标人代表签字：___________________</w:t>
      </w:r>
    </w:p>
    <w:p>
      <w:pPr>
        <w:pStyle w:val="27"/>
        <w:rPr>
          <w:rFonts w:cs="华文楷体" w:asciiTheme="minorEastAsia" w:hAnsiTheme="minorEastAsia" w:eastAsiaTheme="minorEastAsia"/>
          <w:color w:val="000000" w:themeColor="text1"/>
          <w:sz w:val="24"/>
          <w14:textFill>
            <w14:solidFill>
              <w14:schemeClr w14:val="tx1"/>
            </w14:solidFill>
          </w14:textFill>
        </w:rPr>
      </w:pPr>
      <w:bookmarkStart w:id="8" w:name="_Toc86202650"/>
      <w:r>
        <w:rPr>
          <w:rFonts w:hint="eastAsia" w:cs="华文楷体" w:asciiTheme="minorEastAsia" w:hAnsiTheme="minorEastAsia" w:eastAsiaTheme="minorEastAsia"/>
          <w:color w:val="000000" w:themeColor="text1"/>
          <w:sz w:val="24"/>
          <w14:textFill>
            <w14:solidFill>
              <w14:schemeClr w14:val="tx1"/>
            </w14:solidFill>
          </w14:textFill>
        </w:rPr>
        <w:t>日期：</w:t>
      </w:r>
      <w:bookmarkEnd w:id="8"/>
    </w:p>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六</w:t>
      </w:r>
      <w:r>
        <w:rPr>
          <w:rFonts w:hint="eastAsia" w:cs="华文楷体" w:asciiTheme="minorEastAsia" w:hAnsiTheme="minorEastAsia" w:eastAsiaTheme="minorEastAsia"/>
          <w:color w:val="000000" w:themeColor="text1"/>
          <w:sz w:val="24"/>
          <w14:textFill>
            <w14:solidFill>
              <w14:schemeClr w14:val="tx1"/>
            </w14:solidFill>
          </w14:textFill>
        </w:rPr>
        <w:t>）资格审查符合性审查材料索引表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3</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4</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5</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6</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7</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8</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3" w:firstLineChars="118"/>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44"/>
        <w:spacing w:after="0"/>
        <w:ind w:firstLine="283" w:firstLineChars="118"/>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14"/>
        <w:rPr>
          <w:rFonts w:hint="eastAsia" w:ascii="宋体" w:hAnsi="宋体" w:eastAsia="宋体"/>
          <w:sz w:val="24"/>
          <w:szCs w:val="24"/>
        </w:rPr>
      </w:pPr>
    </w:p>
    <w:p>
      <w:pPr>
        <w:pStyle w:val="27"/>
        <w:rPr>
          <w:rFonts w:hint="eastAsia"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七</w:t>
      </w:r>
      <w:r>
        <w:rPr>
          <w:rFonts w:hint="eastAsia" w:cs="华文楷体" w:asciiTheme="minorEastAsia" w:hAnsiTheme="minorEastAsia" w:eastAsiaTheme="minorEastAsia"/>
          <w:color w:val="000000" w:themeColor="text1"/>
          <w:sz w:val="24"/>
          <w14:textFill>
            <w14:solidFill>
              <w14:schemeClr w14:val="tx1"/>
            </w14:solidFill>
          </w14:textFill>
        </w:rPr>
        <w:t>）评分索引表</w:t>
      </w:r>
    </w:p>
    <w:p>
      <w:pPr>
        <w:pStyle w:val="27"/>
        <w:rPr>
          <w:rFonts w:hint="eastAsia" w:cs="华文楷体" w:asciiTheme="minorEastAsia" w:hAnsiTheme="minorEastAsia" w:eastAsiaTheme="minorEastAsia"/>
          <w:color w:val="000000" w:themeColor="text1"/>
          <w:sz w:val="24"/>
          <w14:textFill>
            <w14:solidFill>
              <w14:schemeClr w14:val="tx1"/>
            </w14:solidFill>
          </w14:textFill>
        </w:rPr>
      </w:pPr>
    </w:p>
    <w:tbl>
      <w:tblPr>
        <w:tblStyle w:val="15"/>
        <w:tblW w:w="5156" w:type="pct"/>
        <w:tblInd w:w="0" w:type="dxa"/>
        <w:tblLayout w:type="autofit"/>
        <w:tblCellMar>
          <w:top w:w="0" w:type="dxa"/>
          <w:left w:w="108" w:type="dxa"/>
          <w:bottom w:w="0" w:type="dxa"/>
          <w:right w:w="108" w:type="dxa"/>
        </w:tblCellMar>
      </w:tblPr>
      <w:tblGrid>
        <w:gridCol w:w="456"/>
        <w:gridCol w:w="456"/>
        <w:gridCol w:w="1442"/>
        <w:gridCol w:w="6786"/>
        <w:gridCol w:w="694"/>
      </w:tblGrid>
      <w:tr>
        <w:tblPrEx>
          <w:tblCellMar>
            <w:top w:w="0" w:type="dxa"/>
            <w:left w:w="108" w:type="dxa"/>
            <w:bottom w:w="0" w:type="dxa"/>
            <w:right w:w="108" w:type="dxa"/>
          </w:tblCellMar>
        </w:tblPrEx>
        <w:trPr>
          <w:trHeight w:val="492" w:hRule="atLeast"/>
        </w:trPr>
        <w:tc>
          <w:tcPr>
            <w:tcW w:w="2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分值</w:t>
            </w:r>
          </w:p>
        </w:tc>
        <w:tc>
          <w:tcPr>
            <w:tcW w:w="23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二级分值</w:t>
            </w:r>
          </w:p>
        </w:tc>
        <w:tc>
          <w:tcPr>
            <w:tcW w:w="73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评价指标</w:t>
            </w:r>
          </w:p>
        </w:tc>
        <w:tc>
          <w:tcPr>
            <w:tcW w:w="3448"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评标细则</w:t>
            </w:r>
          </w:p>
        </w:tc>
        <w:tc>
          <w:tcPr>
            <w:tcW w:w="35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对应页码</w:t>
            </w:r>
          </w:p>
        </w:tc>
      </w:tr>
      <w:tr>
        <w:tblPrEx>
          <w:tblCellMar>
            <w:top w:w="0" w:type="dxa"/>
            <w:left w:w="108" w:type="dxa"/>
            <w:bottom w:w="0" w:type="dxa"/>
            <w:right w:w="108" w:type="dxa"/>
          </w:tblCellMar>
        </w:tblPrEx>
        <w:trPr>
          <w:trHeight w:val="525" w:hRule="atLeast"/>
        </w:trPr>
        <w:tc>
          <w:tcPr>
            <w:tcW w:w="231"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技术40分</w:t>
            </w: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功能</w:t>
            </w:r>
          </w:p>
        </w:tc>
        <w:tc>
          <w:tcPr>
            <w:tcW w:w="3448"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r>
              <w:rPr>
                <w:rFonts w:hint="eastAsia" w:ascii="宋体" w:hAnsi="宋体" w:cs="宋体"/>
                <w:kern w:val="0"/>
                <w:sz w:val="24"/>
              </w:rPr>
              <w:t>产品具有节能、遥控、智能除霜、制冷、制热、除湿、静音睡眠等功能，优等的9-10分，良等的8分，一般的6-7分，其他的6分以下。</w:t>
            </w:r>
          </w:p>
        </w:tc>
        <w:tc>
          <w:tcPr>
            <w:tcW w:w="353"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95" w:hRule="atLeast"/>
        </w:trPr>
        <w:tc>
          <w:tcPr>
            <w:tcW w:w="231"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工艺技术水平</w:t>
            </w:r>
          </w:p>
        </w:tc>
        <w:tc>
          <w:tcPr>
            <w:tcW w:w="3448"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r>
              <w:rPr>
                <w:rFonts w:hint="eastAsia" w:ascii="宋体" w:hAnsi="宋体" w:cs="宋体"/>
                <w:kern w:val="0"/>
                <w:sz w:val="24"/>
              </w:rPr>
              <w:t>生产工艺先进、安全可靠。压缩机为知名品牌，室外机要求风量大，噪声小，室内外噪声、触及带电部分符合国家有关标准具有低温启动功能，可在室外温度－10～45℃范围内运转。室内外机造型美观、色彩大方，支架、连接管、排水管等符合招标文件要求。优等的9-10分，良等的8分，一般的6-7分，其他的6分以下。</w:t>
            </w:r>
          </w:p>
        </w:tc>
        <w:tc>
          <w:tcPr>
            <w:tcW w:w="353"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540" w:hRule="atLeast"/>
        </w:trPr>
        <w:tc>
          <w:tcPr>
            <w:tcW w:w="231"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4"/>
                <w:highlight w:val="none"/>
              </w:rPr>
            </w:pP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安装技术水平</w:t>
            </w:r>
          </w:p>
        </w:tc>
        <w:tc>
          <w:tcPr>
            <w:tcW w:w="3448"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有专业、稳定的安装队伍，安装人员持证上岗；空调安装服务规范健全；有内部空调安装质量检验人员；施工组织设计，如施工方案的细化程度、合理性、科学性等。优等的9-10分，良等的8分，一般的6-7分，其他的6分以下。</w:t>
            </w:r>
          </w:p>
        </w:tc>
        <w:tc>
          <w:tcPr>
            <w:tcW w:w="353"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p>
        </w:tc>
      </w:tr>
      <w:tr>
        <w:tblPrEx>
          <w:tblCellMar>
            <w:top w:w="0" w:type="dxa"/>
            <w:left w:w="108" w:type="dxa"/>
            <w:bottom w:w="0" w:type="dxa"/>
            <w:right w:w="108" w:type="dxa"/>
          </w:tblCellMar>
        </w:tblPrEx>
        <w:trPr>
          <w:trHeight w:val="390" w:hRule="atLeast"/>
        </w:trPr>
        <w:tc>
          <w:tcPr>
            <w:tcW w:w="23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highlight w:val="none"/>
              </w:rPr>
            </w:pP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能效比</w:t>
            </w:r>
          </w:p>
        </w:tc>
        <w:tc>
          <w:tcPr>
            <w:tcW w:w="3448"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lang w:val="en-US" w:eastAsia="zh-CN"/>
              </w:rPr>
              <w:t>根据投标人所投产品的能效比情况综合评判，优得10分，良得8分，一般的6分，其他6分以下</w:t>
            </w:r>
            <w:r>
              <w:rPr>
                <w:rFonts w:hint="eastAsia" w:ascii="宋体" w:hAnsi="宋体" w:cs="宋体"/>
                <w:kern w:val="0"/>
                <w:sz w:val="24"/>
                <w:highlight w:val="none"/>
              </w:rPr>
              <w:t>。</w:t>
            </w:r>
          </w:p>
        </w:tc>
        <w:tc>
          <w:tcPr>
            <w:tcW w:w="353"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p>
        </w:tc>
      </w:tr>
      <w:tr>
        <w:tblPrEx>
          <w:tblCellMar>
            <w:top w:w="0" w:type="dxa"/>
            <w:left w:w="108" w:type="dxa"/>
            <w:bottom w:w="0" w:type="dxa"/>
            <w:right w:w="108" w:type="dxa"/>
          </w:tblCellMar>
        </w:tblPrEx>
        <w:trPr>
          <w:trHeight w:val="750" w:hRule="atLeast"/>
        </w:trPr>
        <w:tc>
          <w:tcPr>
            <w:tcW w:w="23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商务30分</w:t>
            </w: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规模资质</w:t>
            </w:r>
          </w:p>
          <w:p>
            <w:pPr>
              <w:widowControl/>
              <w:jc w:val="center"/>
              <w:rPr>
                <w:rFonts w:hint="eastAsia" w:ascii="宋体" w:hAnsi="宋体" w:cs="宋体"/>
                <w:kern w:val="0"/>
                <w:sz w:val="24"/>
              </w:rPr>
            </w:pPr>
            <w:r>
              <w:rPr>
                <w:rFonts w:hint="eastAsia" w:ascii="宋体" w:hAnsi="宋体" w:cs="宋体"/>
                <w:kern w:val="0"/>
                <w:sz w:val="24"/>
              </w:rPr>
              <w:t>与信誉</w:t>
            </w:r>
          </w:p>
        </w:tc>
        <w:tc>
          <w:tcPr>
            <w:tcW w:w="3448"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综合考虑生产公司质量认证体系、产品研发能力与水平，国家权威机构的检测报告、检测合格证书、试验室检测能力、国家认证证书以及产品在市场的知名度、市场占有率、用户反映等。优等的9-10分，良等的8分，一般的6-7分，其他的6分以下。</w:t>
            </w:r>
          </w:p>
        </w:tc>
        <w:tc>
          <w:tcPr>
            <w:tcW w:w="353"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p>
        </w:tc>
      </w:tr>
      <w:tr>
        <w:tblPrEx>
          <w:tblCellMar>
            <w:top w:w="0" w:type="dxa"/>
            <w:left w:w="108" w:type="dxa"/>
            <w:bottom w:w="0" w:type="dxa"/>
            <w:right w:w="108" w:type="dxa"/>
          </w:tblCellMar>
        </w:tblPrEx>
        <w:trPr>
          <w:trHeight w:val="600" w:hRule="atLeast"/>
        </w:trPr>
        <w:tc>
          <w:tcPr>
            <w:tcW w:w="23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业绩</w:t>
            </w:r>
          </w:p>
        </w:tc>
        <w:tc>
          <w:tcPr>
            <w:tcW w:w="3448"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综合考虑近三年同等采购规模业绩，销售公司与本项目相关的具体经验等（</w:t>
            </w:r>
            <w:r>
              <w:rPr>
                <w:rFonts w:hint="eastAsia" w:ascii="宋体" w:hAnsi="宋体"/>
                <w:b/>
                <w:sz w:val="24"/>
              </w:rPr>
              <w:t>2</w:t>
            </w:r>
            <w:r>
              <w:rPr>
                <w:rFonts w:ascii="宋体" w:hAnsi="宋体"/>
                <w:b/>
                <w:sz w:val="24"/>
              </w:rPr>
              <w:t>019</w:t>
            </w:r>
            <w:r>
              <w:rPr>
                <w:rFonts w:hint="eastAsia" w:ascii="宋体" w:hAnsi="宋体"/>
                <w:b/>
                <w:sz w:val="24"/>
              </w:rPr>
              <w:t>年</w:t>
            </w:r>
            <w:r>
              <w:rPr>
                <w:rFonts w:hint="eastAsia" w:ascii="宋体" w:hAnsi="宋体"/>
                <w:b/>
                <w:sz w:val="24"/>
                <w:lang w:val="en-US" w:eastAsia="zh-CN"/>
              </w:rPr>
              <w:t>7</w:t>
            </w:r>
            <w:r>
              <w:rPr>
                <w:rFonts w:hint="eastAsia" w:ascii="宋体" w:hAnsi="宋体"/>
                <w:b/>
                <w:sz w:val="24"/>
              </w:rPr>
              <w:t>月1号以来类似业绩</w:t>
            </w:r>
            <w:r>
              <w:rPr>
                <w:rFonts w:hint="eastAsia" w:ascii="宋体" w:hAnsi="宋体" w:cs="宋体"/>
                <w:kern w:val="0"/>
                <w:sz w:val="24"/>
              </w:rPr>
              <w:t>）。优等的9-10分，良等的8分，一般的6-7分，其他的6分以下。（</w:t>
            </w:r>
            <w:r>
              <w:rPr>
                <w:rFonts w:hint="eastAsia" w:ascii="宋体" w:hAnsi="宋体" w:cs="宋体"/>
                <w:b/>
                <w:bCs/>
                <w:kern w:val="0"/>
                <w:sz w:val="24"/>
              </w:rPr>
              <w:t>合同复印件需加盖投标单位公章，否则不得分</w:t>
            </w:r>
            <w:r>
              <w:rPr>
                <w:rFonts w:hint="eastAsia" w:ascii="宋体" w:hAnsi="宋体" w:cs="宋体"/>
                <w:kern w:val="0"/>
                <w:sz w:val="24"/>
              </w:rPr>
              <w:t>）</w:t>
            </w:r>
          </w:p>
        </w:tc>
        <w:tc>
          <w:tcPr>
            <w:tcW w:w="353"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p>
        </w:tc>
      </w:tr>
      <w:tr>
        <w:tblPrEx>
          <w:tblCellMar>
            <w:top w:w="0" w:type="dxa"/>
            <w:left w:w="108" w:type="dxa"/>
            <w:bottom w:w="0" w:type="dxa"/>
            <w:right w:w="108" w:type="dxa"/>
          </w:tblCellMar>
        </w:tblPrEx>
        <w:trPr>
          <w:trHeight w:val="780" w:hRule="atLeast"/>
        </w:trPr>
        <w:tc>
          <w:tcPr>
            <w:tcW w:w="23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3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售后服务</w:t>
            </w:r>
          </w:p>
        </w:tc>
        <w:tc>
          <w:tcPr>
            <w:tcW w:w="3448" w:type="pct"/>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质保期，售后服务措施、服务能力与服务水平。如有服务机构，服务人员的技术力量与配置等、服务水平，保修期的年数、故障响应时间、售后服务的管理体系、保证措施等；保修期内是否提供保养服务，保修期满后的服务水平和收费标准等。优等的9-10分，良等的8分，一般的6-7分，其他的6分以下。</w:t>
            </w:r>
          </w:p>
        </w:tc>
        <w:tc>
          <w:tcPr>
            <w:tcW w:w="353" w:type="pct"/>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p>
        </w:tc>
      </w:tr>
      <w:tr>
        <w:tblPrEx>
          <w:tblCellMar>
            <w:top w:w="0" w:type="dxa"/>
            <w:left w:w="108" w:type="dxa"/>
            <w:bottom w:w="0" w:type="dxa"/>
            <w:right w:w="108" w:type="dxa"/>
          </w:tblCellMar>
        </w:tblPrEx>
        <w:trPr>
          <w:trHeight w:val="795" w:hRule="atLeast"/>
        </w:trPr>
        <w:tc>
          <w:tcPr>
            <w:tcW w:w="2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价格30分</w:t>
            </w:r>
          </w:p>
        </w:tc>
        <w:tc>
          <w:tcPr>
            <w:tcW w:w="231" w:type="pct"/>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30</w:t>
            </w:r>
          </w:p>
        </w:tc>
        <w:tc>
          <w:tcPr>
            <w:tcW w:w="733" w:type="pc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投标价格</w:t>
            </w:r>
          </w:p>
        </w:tc>
        <w:tc>
          <w:tcPr>
            <w:tcW w:w="3448" w:type="pct"/>
            <w:tcBorders>
              <w:top w:val="single" w:color="auto" w:sz="4" w:space="0"/>
              <w:left w:val="nil"/>
              <w:bottom w:val="nil"/>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价格分计算办法：通过符合性评审的有效报价中，投标价格最低的投标报价为评标基准价，其价格分为满分30分。其他投标人的价格分计算统一按以下公式计算,投标报价得分＝（评标基准价/投标报价）×30。</w:t>
            </w:r>
          </w:p>
        </w:tc>
        <w:tc>
          <w:tcPr>
            <w:tcW w:w="353" w:type="pct"/>
            <w:tcBorders>
              <w:top w:val="single" w:color="auto" w:sz="4" w:space="0"/>
              <w:left w:val="nil"/>
              <w:bottom w:val="nil"/>
              <w:right w:val="single" w:color="auto" w:sz="4" w:space="0"/>
            </w:tcBorders>
            <w:shd w:val="clear" w:color="auto" w:fill="auto"/>
            <w:noWrap w:val="0"/>
            <w:vAlign w:val="center"/>
          </w:tcPr>
          <w:p>
            <w:pPr>
              <w:widowControl/>
              <w:rPr>
                <w:rFonts w:hint="eastAsia" w:ascii="宋体" w:hAnsi="宋体" w:cs="宋体"/>
                <w:kern w:val="0"/>
                <w:sz w:val="24"/>
              </w:rPr>
            </w:pPr>
          </w:p>
        </w:tc>
      </w:tr>
      <w:tr>
        <w:tblPrEx>
          <w:tblCellMar>
            <w:top w:w="0" w:type="dxa"/>
            <w:left w:w="108" w:type="dxa"/>
            <w:bottom w:w="0" w:type="dxa"/>
            <w:right w:w="108" w:type="dxa"/>
          </w:tblCellMar>
        </w:tblPrEx>
        <w:trPr>
          <w:trHeight w:val="795" w:hRule="atLeast"/>
        </w:trPr>
        <w:tc>
          <w:tcPr>
            <w:tcW w:w="2357"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楷体"/>
                <w:kern w:val="0"/>
                <w:sz w:val="24"/>
              </w:rPr>
              <w:t>评价办法</w:t>
            </w:r>
          </w:p>
        </w:tc>
        <w:tc>
          <w:tcPr>
            <w:tcW w:w="7477"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楷体"/>
                <w:kern w:val="0"/>
                <w:sz w:val="24"/>
              </w:rPr>
              <w:t>技术、商务、价格三项分数相加总分最高者作为成交人。</w:t>
            </w:r>
          </w:p>
        </w:tc>
      </w:tr>
    </w:tbl>
    <w:p>
      <w:pPr>
        <w:rPr>
          <w:rFonts w:ascii="宋体" w:hAnsi="宋体"/>
          <w:b/>
          <w:bCs/>
          <w:sz w:val="28"/>
          <w:szCs w:val="28"/>
        </w:rPr>
      </w:pPr>
      <w:r>
        <w:rPr>
          <w:rFonts w:hint="eastAsia" w:ascii="宋体" w:hAnsi="宋体"/>
          <w:b/>
          <w:bCs/>
          <w:sz w:val="28"/>
          <w:szCs w:val="28"/>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8"/>
          <w:szCs w:val="28"/>
          <w14:textFill>
            <w14:solidFill>
              <w14:schemeClr w14:val="tx1"/>
            </w14:solidFill>
          </w14:textFill>
        </w:rPr>
      </w:pPr>
      <w:r>
        <w:rPr>
          <w:rFonts w:cs="华文楷体" w:asciiTheme="minorEastAsia" w:hAnsiTheme="minorEastAsia" w:eastAsiaTheme="minorEastAsia"/>
          <w:b/>
          <w:bCs/>
          <w:color w:val="000000" w:themeColor="text1"/>
          <w:sz w:val="28"/>
          <w:szCs w:val="28"/>
          <w14:textFill>
            <w14:solidFill>
              <w14:schemeClr w14:val="tx1"/>
            </w14:solidFill>
          </w14:textFill>
        </w:rPr>
        <w:br w:type="page"/>
      </w:r>
    </w:p>
    <w:p>
      <w:pPr>
        <w:pStyle w:val="27"/>
        <w:rPr>
          <w:rFonts w:cs="华文楷体" w:asciiTheme="minorEastAsia" w:hAnsiTheme="minorEastAsia" w:eastAsiaTheme="minorEastAsia"/>
          <w:color w:val="000000" w:themeColor="text1"/>
          <w:sz w:val="30"/>
          <w:szCs w:val="30"/>
          <w14:textFill>
            <w14:solidFill>
              <w14:schemeClr w14:val="tx1"/>
            </w14:solidFill>
          </w14:textFill>
        </w:rPr>
      </w:pPr>
      <w:r>
        <w:rPr>
          <w:rFonts w:hint="eastAsia" w:cs="华文楷体" w:asciiTheme="minorEastAsia" w:hAnsiTheme="minorEastAsia" w:eastAsiaTheme="minorEastAsia"/>
          <w:color w:val="000000" w:themeColor="text1"/>
          <w:sz w:val="30"/>
          <w:szCs w:val="30"/>
          <w14:textFill>
            <w14:solidFill>
              <w14:schemeClr w14:val="tx1"/>
            </w14:solidFill>
          </w14:textFill>
        </w:rPr>
        <w:t>本项目评分细则：</w:t>
      </w:r>
    </w:p>
    <w:tbl>
      <w:tblPr>
        <w:tblStyle w:val="15"/>
        <w:tblW w:w="5089" w:type="pct"/>
        <w:tblInd w:w="0" w:type="dxa"/>
        <w:tblLayout w:type="autofit"/>
        <w:tblCellMar>
          <w:top w:w="0" w:type="dxa"/>
          <w:left w:w="108" w:type="dxa"/>
          <w:bottom w:w="0" w:type="dxa"/>
          <w:right w:w="108" w:type="dxa"/>
        </w:tblCellMar>
      </w:tblPr>
      <w:tblGrid>
        <w:gridCol w:w="456"/>
        <w:gridCol w:w="456"/>
        <w:gridCol w:w="1439"/>
        <w:gridCol w:w="7355"/>
      </w:tblGrid>
      <w:tr>
        <w:tblPrEx>
          <w:tblCellMar>
            <w:top w:w="0" w:type="dxa"/>
            <w:left w:w="108" w:type="dxa"/>
            <w:bottom w:w="0" w:type="dxa"/>
            <w:right w:w="108" w:type="dxa"/>
          </w:tblCellMar>
        </w:tblPrEx>
        <w:trPr>
          <w:trHeight w:val="492" w:hRule="atLeast"/>
        </w:trPr>
        <w:tc>
          <w:tcPr>
            <w:tcW w:w="2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分值</w:t>
            </w:r>
          </w:p>
        </w:tc>
        <w:tc>
          <w:tcPr>
            <w:tcW w:w="23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二级分值</w:t>
            </w:r>
          </w:p>
        </w:tc>
        <w:tc>
          <w:tcPr>
            <w:tcW w:w="742"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评价指标</w:t>
            </w:r>
          </w:p>
        </w:tc>
        <w:tc>
          <w:tcPr>
            <w:tcW w:w="378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评标细则</w:t>
            </w:r>
          </w:p>
        </w:tc>
      </w:tr>
      <w:tr>
        <w:tblPrEx>
          <w:tblCellMar>
            <w:top w:w="0" w:type="dxa"/>
            <w:left w:w="108" w:type="dxa"/>
            <w:bottom w:w="0" w:type="dxa"/>
            <w:right w:w="108" w:type="dxa"/>
          </w:tblCellMar>
        </w:tblPrEx>
        <w:trPr>
          <w:trHeight w:val="525" w:hRule="atLeast"/>
        </w:trPr>
        <w:tc>
          <w:tcPr>
            <w:tcW w:w="234"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技术40分</w:t>
            </w: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功能</w:t>
            </w:r>
          </w:p>
        </w:tc>
        <w:tc>
          <w:tcPr>
            <w:tcW w:w="378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r>
              <w:rPr>
                <w:rFonts w:hint="eastAsia" w:ascii="宋体" w:hAnsi="宋体" w:cs="宋体"/>
                <w:kern w:val="0"/>
                <w:sz w:val="24"/>
              </w:rPr>
              <w:t>产品具有节能、遥控、智能除霜、制冷、制热、除湿、静音睡眠等功能，优等的9-10分，良等的8分，一般的6-7分，其他的6分以下。</w:t>
            </w:r>
          </w:p>
        </w:tc>
      </w:tr>
      <w:tr>
        <w:tblPrEx>
          <w:tblCellMar>
            <w:top w:w="0" w:type="dxa"/>
            <w:left w:w="108" w:type="dxa"/>
            <w:bottom w:w="0" w:type="dxa"/>
            <w:right w:w="108" w:type="dxa"/>
          </w:tblCellMar>
        </w:tblPrEx>
        <w:trPr>
          <w:trHeight w:val="795" w:hRule="atLeast"/>
        </w:trPr>
        <w:tc>
          <w:tcPr>
            <w:tcW w:w="234"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工艺技</w:t>
            </w:r>
          </w:p>
          <w:p>
            <w:pPr>
              <w:widowControl/>
              <w:jc w:val="center"/>
              <w:rPr>
                <w:rFonts w:hint="eastAsia" w:ascii="宋体" w:hAnsi="宋体" w:cs="宋体"/>
                <w:kern w:val="0"/>
                <w:sz w:val="24"/>
              </w:rPr>
            </w:pPr>
            <w:r>
              <w:rPr>
                <w:rFonts w:hint="eastAsia" w:ascii="宋体" w:hAnsi="宋体" w:cs="宋体"/>
                <w:kern w:val="0"/>
                <w:sz w:val="24"/>
              </w:rPr>
              <w:t>术水平</w:t>
            </w:r>
          </w:p>
        </w:tc>
        <w:tc>
          <w:tcPr>
            <w:tcW w:w="378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r>
              <w:rPr>
                <w:rFonts w:hint="eastAsia" w:ascii="宋体" w:hAnsi="宋体" w:cs="宋体"/>
                <w:kern w:val="0"/>
                <w:sz w:val="24"/>
              </w:rPr>
              <w:t>生产工艺先进、安全可靠。压缩机为知名品牌，室外机要求风量大，噪声小，室内外噪声、触及带电部分符合国家有关标准具有低温启动功能，可在室外温度－10～45℃范围内运转。室内外机造型美观、色彩大方，支架、连接管、排水管等符合招标文件要求。优等的9-10分，良等的8分，一般的6-7分，其他的6分以下。</w:t>
            </w:r>
          </w:p>
        </w:tc>
      </w:tr>
      <w:tr>
        <w:tblPrEx>
          <w:tblCellMar>
            <w:top w:w="0" w:type="dxa"/>
            <w:left w:w="108" w:type="dxa"/>
            <w:bottom w:w="0" w:type="dxa"/>
            <w:right w:w="108" w:type="dxa"/>
          </w:tblCellMar>
        </w:tblPrEx>
        <w:trPr>
          <w:trHeight w:val="540" w:hRule="atLeast"/>
        </w:trPr>
        <w:tc>
          <w:tcPr>
            <w:tcW w:w="234"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4"/>
                <w:highlight w:val="none"/>
              </w:rPr>
            </w:pP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安装技</w:t>
            </w:r>
          </w:p>
          <w:p>
            <w:pPr>
              <w:widowControl/>
              <w:jc w:val="center"/>
              <w:rPr>
                <w:rFonts w:hint="eastAsia" w:ascii="宋体" w:hAnsi="宋体" w:cs="宋体"/>
                <w:kern w:val="0"/>
                <w:sz w:val="24"/>
                <w:highlight w:val="none"/>
              </w:rPr>
            </w:pPr>
            <w:r>
              <w:rPr>
                <w:rFonts w:hint="eastAsia" w:ascii="宋体" w:hAnsi="宋体" w:cs="宋体"/>
                <w:kern w:val="0"/>
                <w:sz w:val="24"/>
                <w:highlight w:val="none"/>
              </w:rPr>
              <w:t>术水平</w:t>
            </w:r>
          </w:p>
        </w:tc>
        <w:tc>
          <w:tcPr>
            <w:tcW w:w="378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有专业、稳定的安装队伍，安装人员持证上岗；空调安装服务规范健全；有内部空调安装质量检验人员；施工组织设计，如施工方案的细化程度、合理性、科学性等。优等的9-10分，良等的8分，一般的6-7分，其他的6分以下。</w:t>
            </w:r>
          </w:p>
        </w:tc>
      </w:tr>
      <w:tr>
        <w:tblPrEx>
          <w:tblCellMar>
            <w:top w:w="0" w:type="dxa"/>
            <w:left w:w="108" w:type="dxa"/>
            <w:bottom w:w="0" w:type="dxa"/>
            <w:right w:w="108" w:type="dxa"/>
          </w:tblCellMar>
        </w:tblPrEx>
        <w:trPr>
          <w:trHeight w:val="390" w:hRule="atLeast"/>
        </w:trPr>
        <w:tc>
          <w:tcPr>
            <w:tcW w:w="23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highlight w:val="none"/>
              </w:rPr>
            </w:pP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能效比</w:t>
            </w:r>
          </w:p>
        </w:tc>
        <w:tc>
          <w:tcPr>
            <w:tcW w:w="378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lang w:val="en-US" w:eastAsia="zh-CN"/>
              </w:rPr>
              <w:t>根据投标人所投产品的能效比情况综合评判，优得10分，良得8分，一般的6分，其他6分以下</w:t>
            </w:r>
            <w:r>
              <w:rPr>
                <w:rFonts w:hint="eastAsia" w:ascii="宋体" w:hAnsi="宋体" w:cs="宋体"/>
                <w:kern w:val="0"/>
                <w:sz w:val="24"/>
                <w:highlight w:val="none"/>
              </w:rPr>
              <w:t>。</w:t>
            </w:r>
          </w:p>
        </w:tc>
      </w:tr>
      <w:tr>
        <w:tblPrEx>
          <w:tblCellMar>
            <w:top w:w="0" w:type="dxa"/>
            <w:left w:w="108" w:type="dxa"/>
            <w:bottom w:w="0" w:type="dxa"/>
            <w:right w:w="108" w:type="dxa"/>
          </w:tblCellMar>
        </w:tblPrEx>
        <w:trPr>
          <w:trHeight w:val="750" w:hRule="atLeast"/>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商务30分</w:t>
            </w: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规模资质</w:t>
            </w:r>
          </w:p>
          <w:p>
            <w:pPr>
              <w:widowControl/>
              <w:jc w:val="center"/>
              <w:rPr>
                <w:rFonts w:hint="eastAsia" w:ascii="宋体" w:hAnsi="宋体" w:cs="宋体"/>
                <w:kern w:val="0"/>
                <w:sz w:val="24"/>
              </w:rPr>
            </w:pPr>
            <w:r>
              <w:rPr>
                <w:rFonts w:hint="eastAsia" w:ascii="宋体" w:hAnsi="宋体" w:cs="宋体"/>
                <w:kern w:val="0"/>
                <w:sz w:val="24"/>
              </w:rPr>
              <w:t>与信誉</w:t>
            </w:r>
          </w:p>
        </w:tc>
        <w:tc>
          <w:tcPr>
            <w:tcW w:w="3787"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综合考虑生产公司质量认证体系、产品研发能力与水平，国家权威机构的检测报告、检测合格证书、试验室检测能力、国家认证证书以及产品在市场的知名度、市场占有率、用户反映等。优等的9-10分，良等的8分，一般的6-7分，其他的6分以下。</w:t>
            </w:r>
          </w:p>
        </w:tc>
      </w:tr>
      <w:tr>
        <w:tblPrEx>
          <w:tblCellMar>
            <w:top w:w="0" w:type="dxa"/>
            <w:left w:w="108" w:type="dxa"/>
            <w:bottom w:w="0" w:type="dxa"/>
            <w:right w:w="108" w:type="dxa"/>
          </w:tblCellMar>
        </w:tblPrEx>
        <w:trPr>
          <w:trHeight w:val="600" w:hRule="atLeast"/>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4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业绩</w:t>
            </w:r>
          </w:p>
        </w:tc>
        <w:tc>
          <w:tcPr>
            <w:tcW w:w="3787" w:type="pct"/>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综合考虑近三年同等采购规模业绩，销售公司与本项目相关的具体经验等（</w:t>
            </w:r>
            <w:r>
              <w:rPr>
                <w:rFonts w:hint="eastAsia" w:ascii="宋体" w:hAnsi="宋体"/>
                <w:b/>
                <w:sz w:val="24"/>
              </w:rPr>
              <w:t>2</w:t>
            </w:r>
            <w:r>
              <w:rPr>
                <w:rFonts w:ascii="宋体" w:hAnsi="宋体"/>
                <w:b/>
                <w:sz w:val="24"/>
              </w:rPr>
              <w:t>019</w:t>
            </w:r>
            <w:r>
              <w:rPr>
                <w:rFonts w:hint="eastAsia" w:ascii="宋体" w:hAnsi="宋体"/>
                <w:b/>
                <w:sz w:val="24"/>
              </w:rPr>
              <w:t>年</w:t>
            </w:r>
            <w:r>
              <w:rPr>
                <w:rFonts w:hint="eastAsia" w:ascii="宋体" w:hAnsi="宋体"/>
                <w:b/>
                <w:sz w:val="24"/>
                <w:lang w:val="en-US" w:eastAsia="zh-CN"/>
              </w:rPr>
              <w:t>7</w:t>
            </w:r>
            <w:r>
              <w:rPr>
                <w:rFonts w:hint="eastAsia" w:ascii="宋体" w:hAnsi="宋体"/>
                <w:b/>
                <w:sz w:val="24"/>
              </w:rPr>
              <w:t>月1号以来类似业绩</w:t>
            </w:r>
            <w:r>
              <w:rPr>
                <w:rFonts w:hint="eastAsia" w:ascii="宋体" w:hAnsi="宋体" w:cs="宋体"/>
                <w:kern w:val="0"/>
                <w:sz w:val="24"/>
              </w:rPr>
              <w:t>）。优等的9-10分，良等的8分，一般的6-7分，其他的6分以下。（</w:t>
            </w:r>
            <w:r>
              <w:rPr>
                <w:rFonts w:hint="eastAsia" w:ascii="宋体" w:hAnsi="宋体" w:cs="宋体"/>
                <w:b/>
                <w:bCs/>
                <w:kern w:val="0"/>
                <w:sz w:val="24"/>
              </w:rPr>
              <w:t>合同复印件需加盖投标单位公章，否则不得分</w:t>
            </w:r>
            <w:r>
              <w:rPr>
                <w:rFonts w:hint="eastAsia" w:ascii="宋体" w:hAnsi="宋体" w:cs="宋体"/>
                <w:kern w:val="0"/>
                <w:sz w:val="24"/>
              </w:rPr>
              <w:t>）</w:t>
            </w:r>
          </w:p>
        </w:tc>
      </w:tr>
      <w:tr>
        <w:tblPrEx>
          <w:tblCellMar>
            <w:top w:w="0" w:type="dxa"/>
            <w:left w:w="108" w:type="dxa"/>
            <w:bottom w:w="0" w:type="dxa"/>
            <w:right w:w="108" w:type="dxa"/>
          </w:tblCellMar>
        </w:tblPrEx>
        <w:trPr>
          <w:trHeight w:val="780" w:hRule="atLeast"/>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3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42"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售后服务</w:t>
            </w:r>
          </w:p>
        </w:tc>
        <w:tc>
          <w:tcPr>
            <w:tcW w:w="3787" w:type="pct"/>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质保期，售后服务措施、服务能力与服务水平。如有服务机构，服务人员的技术力量与配置等、服务水平，保修期的年数、故障响应时间、售后服务的管理体系、保证措施等；保修期内是否提供保养服务，保修期满后的服务水平和收费标准等。优等的9-10分，良等的8分，一般的6-7分，其他的6分以下。</w:t>
            </w:r>
          </w:p>
        </w:tc>
      </w:tr>
      <w:tr>
        <w:tblPrEx>
          <w:tblCellMar>
            <w:top w:w="0" w:type="dxa"/>
            <w:left w:w="108" w:type="dxa"/>
            <w:bottom w:w="0" w:type="dxa"/>
            <w:right w:w="108" w:type="dxa"/>
          </w:tblCellMar>
        </w:tblPrEx>
        <w:trPr>
          <w:trHeight w:val="795" w:hRule="atLeast"/>
        </w:trPr>
        <w:tc>
          <w:tcPr>
            <w:tcW w:w="2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价格30分</w:t>
            </w:r>
          </w:p>
        </w:tc>
        <w:tc>
          <w:tcPr>
            <w:tcW w:w="234" w:type="pct"/>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30</w:t>
            </w:r>
          </w:p>
        </w:tc>
        <w:tc>
          <w:tcPr>
            <w:tcW w:w="742" w:type="pct"/>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投标价格</w:t>
            </w:r>
          </w:p>
        </w:tc>
        <w:tc>
          <w:tcPr>
            <w:tcW w:w="3787" w:type="pct"/>
            <w:tcBorders>
              <w:top w:val="nil"/>
              <w:left w:val="nil"/>
              <w:bottom w:val="nil"/>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宋体"/>
                <w:kern w:val="0"/>
                <w:sz w:val="24"/>
              </w:rPr>
              <w:t>价格分计算办法：通过符合性评审的有效报价中，投标价格最低的投标报价为评标基准价，其价格分为满分30分。其他投标人的价格分计算统一按以下公式计算,投标报价得分＝（评标基准价/投标报价）×30。</w:t>
            </w:r>
          </w:p>
        </w:tc>
      </w:tr>
      <w:tr>
        <w:tblPrEx>
          <w:tblCellMar>
            <w:top w:w="0" w:type="dxa"/>
            <w:left w:w="108" w:type="dxa"/>
            <w:bottom w:w="0" w:type="dxa"/>
            <w:right w:w="108" w:type="dxa"/>
          </w:tblCellMar>
        </w:tblPrEx>
        <w:trPr>
          <w:trHeight w:val="795" w:hRule="atLeast"/>
        </w:trPr>
        <w:tc>
          <w:tcPr>
            <w:tcW w:w="235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楷体"/>
                <w:kern w:val="0"/>
                <w:sz w:val="24"/>
              </w:rPr>
              <w:t>评价办法</w:t>
            </w:r>
          </w:p>
        </w:tc>
        <w:tc>
          <w:tcPr>
            <w:tcW w:w="7351"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4"/>
              </w:rPr>
            </w:pPr>
            <w:r>
              <w:rPr>
                <w:rFonts w:hint="eastAsia" w:ascii="宋体" w:hAnsi="宋体" w:cs="楷体"/>
                <w:kern w:val="0"/>
                <w:sz w:val="24"/>
              </w:rPr>
              <w:t>技术、商务、价格三项分数相加总分最高者作为成交人。</w:t>
            </w:r>
          </w:p>
        </w:tc>
      </w:tr>
    </w:tbl>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p>
    <w:sectPr>
      <w:footerReference r:id="rId3" w:type="default"/>
      <w:pgSz w:w="11906" w:h="16838"/>
      <w:pgMar w:top="1157" w:right="1293" w:bottom="873" w:left="129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16</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AE7D9"/>
    <w:multiLevelType w:val="singleLevel"/>
    <w:tmpl w:val="83DAE7D9"/>
    <w:lvl w:ilvl="0" w:tentative="0">
      <w:start w:val="1"/>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53"/>
    <w:rsid w:val="00001165"/>
    <w:rsid w:val="0000296C"/>
    <w:rsid w:val="00012671"/>
    <w:rsid w:val="00040922"/>
    <w:rsid w:val="00051E51"/>
    <w:rsid w:val="000532D5"/>
    <w:rsid w:val="000548B7"/>
    <w:rsid w:val="0005727A"/>
    <w:rsid w:val="00061137"/>
    <w:rsid w:val="000714A9"/>
    <w:rsid w:val="00076272"/>
    <w:rsid w:val="0007712F"/>
    <w:rsid w:val="0008103D"/>
    <w:rsid w:val="00081F94"/>
    <w:rsid w:val="00082075"/>
    <w:rsid w:val="00090FA0"/>
    <w:rsid w:val="00091675"/>
    <w:rsid w:val="00093C69"/>
    <w:rsid w:val="00095E35"/>
    <w:rsid w:val="000A237E"/>
    <w:rsid w:val="000B028E"/>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538A"/>
    <w:rsid w:val="00157D41"/>
    <w:rsid w:val="00161281"/>
    <w:rsid w:val="00162658"/>
    <w:rsid w:val="001669DC"/>
    <w:rsid w:val="00167689"/>
    <w:rsid w:val="001805D4"/>
    <w:rsid w:val="001915B6"/>
    <w:rsid w:val="001945DD"/>
    <w:rsid w:val="001A1588"/>
    <w:rsid w:val="001B542D"/>
    <w:rsid w:val="001B7DE0"/>
    <w:rsid w:val="001C2FDD"/>
    <w:rsid w:val="001D1544"/>
    <w:rsid w:val="001D74AA"/>
    <w:rsid w:val="001E56B9"/>
    <w:rsid w:val="001E7F01"/>
    <w:rsid w:val="001F482C"/>
    <w:rsid w:val="001F5240"/>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5361"/>
    <w:rsid w:val="002F27D3"/>
    <w:rsid w:val="002F45F4"/>
    <w:rsid w:val="003019B2"/>
    <w:rsid w:val="00310E99"/>
    <w:rsid w:val="003133D5"/>
    <w:rsid w:val="00314EF2"/>
    <w:rsid w:val="00317D46"/>
    <w:rsid w:val="00322B5A"/>
    <w:rsid w:val="00322BE9"/>
    <w:rsid w:val="00333570"/>
    <w:rsid w:val="00334BA9"/>
    <w:rsid w:val="003379C1"/>
    <w:rsid w:val="00342672"/>
    <w:rsid w:val="003442B7"/>
    <w:rsid w:val="00356653"/>
    <w:rsid w:val="003724E4"/>
    <w:rsid w:val="00376C6E"/>
    <w:rsid w:val="00386D7F"/>
    <w:rsid w:val="00390090"/>
    <w:rsid w:val="0039062B"/>
    <w:rsid w:val="00394DB0"/>
    <w:rsid w:val="003C0443"/>
    <w:rsid w:val="003C04DF"/>
    <w:rsid w:val="003C351D"/>
    <w:rsid w:val="003C7DC7"/>
    <w:rsid w:val="003D160A"/>
    <w:rsid w:val="003D61FA"/>
    <w:rsid w:val="003D7C44"/>
    <w:rsid w:val="003E476A"/>
    <w:rsid w:val="003E6540"/>
    <w:rsid w:val="004002A7"/>
    <w:rsid w:val="0040195A"/>
    <w:rsid w:val="00402946"/>
    <w:rsid w:val="004064D4"/>
    <w:rsid w:val="004156E2"/>
    <w:rsid w:val="00416531"/>
    <w:rsid w:val="004168FC"/>
    <w:rsid w:val="00425EB8"/>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6A3D"/>
    <w:rsid w:val="00623427"/>
    <w:rsid w:val="006275FB"/>
    <w:rsid w:val="0063507D"/>
    <w:rsid w:val="00635CC3"/>
    <w:rsid w:val="0063760A"/>
    <w:rsid w:val="00637C44"/>
    <w:rsid w:val="006567C0"/>
    <w:rsid w:val="00664DBA"/>
    <w:rsid w:val="0066617B"/>
    <w:rsid w:val="00666A9E"/>
    <w:rsid w:val="00666B4D"/>
    <w:rsid w:val="00673824"/>
    <w:rsid w:val="0067480C"/>
    <w:rsid w:val="00677253"/>
    <w:rsid w:val="00680C81"/>
    <w:rsid w:val="00682A6E"/>
    <w:rsid w:val="00687101"/>
    <w:rsid w:val="00691E55"/>
    <w:rsid w:val="00694EE3"/>
    <w:rsid w:val="006954D9"/>
    <w:rsid w:val="0069748A"/>
    <w:rsid w:val="00697BF6"/>
    <w:rsid w:val="006A6518"/>
    <w:rsid w:val="006B2C69"/>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748D"/>
    <w:rsid w:val="007D7D46"/>
    <w:rsid w:val="007E64A1"/>
    <w:rsid w:val="00802E7E"/>
    <w:rsid w:val="00806298"/>
    <w:rsid w:val="00810CF0"/>
    <w:rsid w:val="00814E41"/>
    <w:rsid w:val="00817E79"/>
    <w:rsid w:val="008322AF"/>
    <w:rsid w:val="00832429"/>
    <w:rsid w:val="00834A1E"/>
    <w:rsid w:val="00835692"/>
    <w:rsid w:val="00843A4B"/>
    <w:rsid w:val="008452C7"/>
    <w:rsid w:val="00845AB0"/>
    <w:rsid w:val="00850E9A"/>
    <w:rsid w:val="00851000"/>
    <w:rsid w:val="00867712"/>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15A78"/>
    <w:rsid w:val="00920648"/>
    <w:rsid w:val="009214D3"/>
    <w:rsid w:val="00925597"/>
    <w:rsid w:val="00925BB9"/>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75C8"/>
    <w:rsid w:val="009C4FD2"/>
    <w:rsid w:val="009C5500"/>
    <w:rsid w:val="009E5CB9"/>
    <w:rsid w:val="009F727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760AD"/>
    <w:rsid w:val="00A81256"/>
    <w:rsid w:val="00A828B7"/>
    <w:rsid w:val="00A94942"/>
    <w:rsid w:val="00AA4095"/>
    <w:rsid w:val="00AB222C"/>
    <w:rsid w:val="00AB352D"/>
    <w:rsid w:val="00AB48EC"/>
    <w:rsid w:val="00AB786E"/>
    <w:rsid w:val="00AD2BA6"/>
    <w:rsid w:val="00AE7BBE"/>
    <w:rsid w:val="00AF1609"/>
    <w:rsid w:val="00AF675F"/>
    <w:rsid w:val="00B03471"/>
    <w:rsid w:val="00B06C0D"/>
    <w:rsid w:val="00B1318B"/>
    <w:rsid w:val="00B26AD4"/>
    <w:rsid w:val="00B277EE"/>
    <w:rsid w:val="00B32183"/>
    <w:rsid w:val="00B4691C"/>
    <w:rsid w:val="00B53CC4"/>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C488E"/>
    <w:rsid w:val="00BC7A12"/>
    <w:rsid w:val="00BD47CA"/>
    <w:rsid w:val="00BE716D"/>
    <w:rsid w:val="00BF2DDE"/>
    <w:rsid w:val="00BF3973"/>
    <w:rsid w:val="00BF6589"/>
    <w:rsid w:val="00C105A0"/>
    <w:rsid w:val="00C20B52"/>
    <w:rsid w:val="00C237E9"/>
    <w:rsid w:val="00C301E9"/>
    <w:rsid w:val="00C4020C"/>
    <w:rsid w:val="00C40CAA"/>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21539"/>
    <w:rsid w:val="00D2272B"/>
    <w:rsid w:val="00D24352"/>
    <w:rsid w:val="00D33176"/>
    <w:rsid w:val="00D33648"/>
    <w:rsid w:val="00D378D9"/>
    <w:rsid w:val="00D42C6E"/>
    <w:rsid w:val="00D43678"/>
    <w:rsid w:val="00D461DF"/>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641B"/>
    <w:rsid w:val="00E37BFD"/>
    <w:rsid w:val="00E40571"/>
    <w:rsid w:val="00E410CF"/>
    <w:rsid w:val="00E55116"/>
    <w:rsid w:val="00E552A6"/>
    <w:rsid w:val="00E601F6"/>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8C0"/>
    <w:rsid w:val="00F20395"/>
    <w:rsid w:val="00F21864"/>
    <w:rsid w:val="00F22504"/>
    <w:rsid w:val="00F411C2"/>
    <w:rsid w:val="00F51C3A"/>
    <w:rsid w:val="00F60965"/>
    <w:rsid w:val="00F60A30"/>
    <w:rsid w:val="00F70FD1"/>
    <w:rsid w:val="00F719EB"/>
    <w:rsid w:val="00F76908"/>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51A3"/>
    <w:rsid w:val="01616169"/>
    <w:rsid w:val="01DF624F"/>
    <w:rsid w:val="022B2B73"/>
    <w:rsid w:val="05022463"/>
    <w:rsid w:val="05955EE8"/>
    <w:rsid w:val="077F43B3"/>
    <w:rsid w:val="0FB464C2"/>
    <w:rsid w:val="12B80B28"/>
    <w:rsid w:val="134371B7"/>
    <w:rsid w:val="13443F37"/>
    <w:rsid w:val="17D654AF"/>
    <w:rsid w:val="195F3480"/>
    <w:rsid w:val="196B55C7"/>
    <w:rsid w:val="1BEF2DF2"/>
    <w:rsid w:val="1CA64C9C"/>
    <w:rsid w:val="1E991F2C"/>
    <w:rsid w:val="1F077B62"/>
    <w:rsid w:val="1F4122F9"/>
    <w:rsid w:val="1FA46BD3"/>
    <w:rsid w:val="202F79A2"/>
    <w:rsid w:val="21EF135E"/>
    <w:rsid w:val="22891C74"/>
    <w:rsid w:val="22DF0D97"/>
    <w:rsid w:val="28EF38E5"/>
    <w:rsid w:val="293159F3"/>
    <w:rsid w:val="29920994"/>
    <w:rsid w:val="305675B0"/>
    <w:rsid w:val="3073521F"/>
    <w:rsid w:val="3191788B"/>
    <w:rsid w:val="331665FC"/>
    <w:rsid w:val="34A85964"/>
    <w:rsid w:val="36633A19"/>
    <w:rsid w:val="36A24822"/>
    <w:rsid w:val="38064E37"/>
    <w:rsid w:val="39E7040C"/>
    <w:rsid w:val="3ADA76DA"/>
    <w:rsid w:val="3B3C0CE1"/>
    <w:rsid w:val="3B9E560F"/>
    <w:rsid w:val="3D9020E8"/>
    <w:rsid w:val="3D935BCF"/>
    <w:rsid w:val="3DA20817"/>
    <w:rsid w:val="40523A4C"/>
    <w:rsid w:val="40BD17EF"/>
    <w:rsid w:val="420E191A"/>
    <w:rsid w:val="421353B9"/>
    <w:rsid w:val="45E70276"/>
    <w:rsid w:val="4B636F99"/>
    <w:rsid w:val="4CE54D31"/>
    <w:rsid w:val="4E867CD5"/>
    <w:rsid w:val="4ED60FA2"/>
    <w:rsid w:val="52B17225"/>
    <w:rsid w:val="52EC166D"/>
    <w:rsid w:val="53717C06"/>
    <w:rsid w:val="563433C5"/>
    <w:rsid w:val="59D050BB"/>
    <w:rsid w:val="59F25A39"/>
    <w:rsid w:val="5DA30B5A"/>
    <w:rsid w:val="6005384E"/>
    <w:rsid w:val="61BC315C"/>
    <w:rsid w:val="653618C0"/>
    <w:rsid w:val="65A16EB9"/>
    <w:rsid w:val="65C87292"/>
    <w:rsid w:val="66144017"/>
    <w:rsid w:val="663E522D"/>
    <w:rsid w:val="66652D12"/>
    <w:rsid w:val="666A0B0A"/>
    <w:rsid w:val="67293EBF"/>
    <w:rsid w:val="6AE90C14"/>
    <w:rsid w:val="6C8B34FC"/>
    <w:rsid w:val="6D4F540A"/>
    <w:rsid w:val="6DC9431D"/>
    <w:rsid w:val="717F4C96"/>
    <w:rsid w:val="71C97C3F"/>
    <w:rsid w:val="71CC00E9"/>
    <w:rsid w:val="74FA7E4E"/>
    <w:rsid w:val="79154C3B"/>
    <w:rsid w:val="7D5D702B"/>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Message Header"/>
    <w:basedOn w:val="1"/>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kern w:val="0"/>
      <w:sz w:val="24"/>
    </w:rPr>
  </w:style>
  <w:style w:type="paragraph" w:styleId="7">
    <w:name w:val="Body Text"/>
    <w:basedOn w:val="1"/>
    <w:link w:val="20"/>
    <w:semiHidden/>
    <w:unhideWhenUsed/>
    <w:uiPriority w:val="99"/>
    <w:pPr>
      <w:spacing w:after="120"/>
    </w:pPr>
  </w:style>
  <w:style w:type="paragraph" w:styleId="8">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9">
    <w:name w:val="Date"/>
    <w:basedOn w:val="1"/>
    <w:next w:val="1"/>
    <w:link w:val="43"/>
    <w:semiHidden/>
    <w:unhideWhenUsed/>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7"/>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uiPriority w:val="99"/>
    <w:rPr>
      <w:color w:val="0000FF" w:themeColor="hyperlink"/>
      <w:u w:val="single"/>
      <w14:textFill>
        <w14:solidFill>
          <w14:schemeClr w14:val="hlink"/>
        </w14:solidFill>
      </w14:textFill>
    </w:rPr>
  </w:style>
  <w:style w:type="character" w:customStyle="1" w:styleId="20">
    <w:name w:val="正文文本 字符"/>
    <w:basedOn w:val="17"/>
    <w:link w:val="7"/>
    <w:semiHidden/>
    <w:qFormat/>
    <w:uiPriority w:val="99"/>
    <w:rPr>
      <w:rFonts w:ascii="Times New Roman" w:hAnsi="Times New Roman" w:eastAsia="宋体" w:cs="Times New Roman"/>
      <w:szCs w:val="24"/>
    </w:rPr>
  </w:style>
  <w:style w:type="character" w:customStyle="1" w:styleId="21">
    <w:name w:val="正文文本首行缩进 字符"/>
    <w:basedOn w:val="20"/>
    <w:link w:val="14"/>
    <w:qFormat/>
    <w:uiPriority w:val="0"/>
    <w:rPr>
      <w:rFonts w:ascii="Times New Roman" w:hAnsi="Times New Roman" w:eastAsia="仿宋_GB2312" w:cs="Times New Roman"/>
      <w:szCs w:val="20"/>
    </w:rPr>
  </w:style>
  <w:style w:type="character" w:customStyle="1" w:styleId="22">
    <w:name w:val="页脚 字符"/>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5"/>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4"/>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6"/>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3"/>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4"/>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字符"/>
    <w:basedOn w:val="17"/>
    <w:link w:val="5"/>
    <w:semiHidden/>
    <w:qFormat/>
    <w:uiPriority w:val="9"/>
    <w:rPr>
      <w:rFonts w:ascii="Times New Roman" w:hAnsi="Times New Roman" w:eastAsia="宋体" w:cs="Times New Roman"/>
      <w:b/>
      <w:bCs/>
      <w:sz w:val="32"/>
      <w:szCs w:val="32"/>
    </w:rPr>
  </w:style>
  <w:style w:type="character" w:customStyle="1" w:styleId="32">
    <w:name w:val="标题 2 字符"/>
    <w:basedOn w:val="17"/>
    <w:link w:val="4"/>
    <w:semiHidden/>
    <w:qFormat/>
    <w:uiPriority w:val="9"/>
    <w:rPr>
      <w:rFonts w:asciiTheme="majorHAnsi" w:hAnsiTheme="majorHAnsi" w:eastAsiaTheme="majorEastAsia" w:cstheme="majorBidi"/>
      <w:b/>
      <w:bCs/>
      <w:sz w:val="32"/>
      <w:szCs w:val="32"/>
    </w:rPr>
  </w:style>
  <w:style w:type="character" w:customStyle="1" w:styleId="33">
    <w:name w:val="标题 4 字符"/>
    <w:basedOn w:val="17"/>
    <w:link w:val="6"/>
    <w:semiHidden/>
    <w:qFormat/>
    <w:uiPriority w:val="9"/>
    <w:rPr>
      <w:rFonts w:asciiTheme="majorHAnsi" w:hAnsiTheme="majorHAnsi" w:eastAsiaTheme="majorEastAsia" w:cstheme="majorBidi"/>
      <w:b/>
      <w:bCs/>
      <w:sz w:val="28"/>
      <w:szCs w:val="28"/>
    </w:rPr>
  </w:style>
  <w:style w:type="character" w:customStyle="1" w:styleId="34">
    <w:name w:val="标题 1 字符"/>
    <w:basedOn w:val="17"/>
    <w:link w:val="3"/>
    <w:qFormat/>
    <w:uiPriority w:val="9"/>
    <w:rPr>
      <w:rFonts w:ascii="Times New Roman" w:hAnsi="Times New Roman" w:eastAsia="宋体" w:cs="Times New Roman"/>
      <w:b/>
      <w:bCs/>
      <w:kern w:val="44"/>
      <w:sz w:val="44"/>
      <w:szCs w:val="44"/>
    </w:rPr>
  </w:style>
  <w:style w:type="character" w:customStyle="1" w:styleId="35">
    <w:name w:val="批注框文本 字符"/>
    <w:basedOn w:val="17"/>
    <w:link w:val="10"/>
    <w:semiHidden/>
    <w:qFormat/>
    <w:uiPriority w:val="99"/>
    <w:rPr>
      <w:rFonts w:ascii="Times New Roman" w:hAnsi="Times New Roman" w:eastAsia="宋体" w:cs="Times New Roman"/>
      <w:sz w:val="18"/>
      <w:szCs w:val="18"/>
    </w:rPr>
  </w:style>
  <w:style w:type="character" w:customStyle="1" w:styleId="36">
    <w:name w:val="页眉 字符"/>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表段落 字符"/>
    <w:link w:val="39"/>
    <w:qFormat/>
    <w:uiPriority w:val="0"/>
    <w:rPr>
      <w:kern w:val="2"/>
      <w:sz w:val="21"/>
      <w:szCs w:val="24"/>
    </w:rPr>
  </w:style>
  <w:style w:type="character" w:customStyle="1" w:styleId="43">
    <w:name w:val="日期 字符"/>
    <w:basedOn w:val="17"/>
    <w:link w:val="9"/>
    <w:semiHidden/>
    <w:uiPriority w:val="99"/>
    <w:rPr>
      <w:kern w:val="2"/>
      <w:sz w:val="21"/>
      <w:szCs w:val="24"/>
    </w:rPr>
  </w:style>
  <w:style w:type="paragraph" w:customStyle="1" w:styleId="44">
    <w:name w:val="_Style 83"/>
    <w:basedOn w:val="7"/>
    <w:next w:val="14"/>
    <w:uiPriority w:val="0"/>
    <w:pPr>
      <w:ind w:firstLine="420" w:firstLineChars="100"/>
    </w:pPr>
    <w:rPr>
      <w:rFonts w:eastAsia="仿宋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091A-1559-42DA-AABD-4A8E9A0214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1660</Words>
  <Characters>9468</Characters>
  <Lines>78</Lines>
  <Paragraphs>22</Paragraphs>
  <TotalTime>15</TotalTime>
  <ScaleCrop>false</ScaleCrop>
  <LinksUpToDate>false</LinksUpToDate>
  <CharactersWithSpaces>11106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2022-07-02T08:17:00Z</dcterms:created>
  <dc:creator>Lenovo</dc:creator>
  <cp:lastModifiedBy>DELL</cp:lastModifiedBy>
  <cp:lastPrinted>2020-06-18T09:09:00Z</cp:lastPrinted>
  <dcterms:modified xsi:type="dcterms:W3CDTF">2022-07-04T02:51:41Z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51FC42539801458B90BDD7E7983CE59C</vt:lpwstr>
  </property>
</Properties>
</file>